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2E" w:rsidRPr="00327A04" w:rsidRDefault="0004752E" w:rsidP="00DB68A4">
      <w:pPr>
        <w:jc w:val="center"/>
        <w:rPr>
          <w:b/>
          <w:color w:val="00B0F0"/>
          <w:sz w:val="32"/>
          <w:szCs w:val="28"/>
        </w:rPr>
      </w:pPr>
      <w:r w:rsidRPr="00327A04">
        <w:rPr>
          <w:b/>
          <w:color w:val="00B0F0"/>
          <w:sz w:val="32"/>
          <w:szCs w:val="28"/>
        </w:rPr>
        <w:t>31</w:t>
      </w:r>
      <w:r w:rsidR="00DB68A4" w:rsidRPr="00327A04">
        <w:rPr>
          <w:b/>
          <w:color w:val="00B0F0"/>
          <w:sz w:val="32"/>
          <w:szCs w:val="28"/>
        </w:rPr>
        <w:t xml:space="preserve"> CONGRESO </w:t>
      </w:r>
      <w:r w:rsidR="00327A04" w:rsidRPr="00327A04">
        <w:rPr>
          <w:b/>
          <w:color w:val="00B0F0"/>
          <w:sz w:val="32"/>
          <w:szCs w:val="28"/>
        </w:rPr>
        <w:t>INTERNACIONAL DE GERIATRÍ</w:t>
      </w:r>
      <w:r w:rsidRPr="00327A04">
        <w:rPr>
          <w:b/>
          <w:color w:val="00B0F0"/>
          <w:sz w:val="32"/>
          <w:szCs w:val="28"/>
        </w:rPr>
        <w:t>A Y GERONTOLOGÍA</w:t>
      </w:r>
    </w:p>
    <w:p w:rsidR="00DB68A4" w:rsidRDefault="00DB68A4" w:rsidP="00DB68A4">
      <w:pPr>
        <w:jc w:val="center"/>
        <w:rPr>
          <w:sz w:val="28"/>
          <w:szCs w:val="28"/>
        </w:rPr>
      </w:pPr>
      <w:r w:rsidRPr="00DB68A4">
        <w:rPr>
          <w:sz w:val="28"/>
          <w:szCs w:val="28"/>
        </w:rPr>
        <w:t>SOCIEDADE GALEGA DE XERONTOLOXIA E XERIATRIA</w:t>
      </w:r>
    </w:p>
    <w:p w:rsidR="00B80DD5" w:rsidRPr="00DB68A4" w:rsidRDefault="00327A04" w:rsidP="00C83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sz w:val="28"/>
          <w:szCs w:val="28"/>
        </w:rPr>
      </w:pPr>
      <w:r>
        <w:rPr>
          <w:sz w:val="28"/>
          <w:szCs w:val="28"/>
        </w:rPr>
        <w:t>27, 28 y 29 de Junio de 2019. Pazo da Cultura. Pontevedra</w:t>
      </w:r>
    </w:p>
    <w:p w:rsidR="00594071" w:rsidRDefault="001C51FB" w:rsidP="00B80DD5">
      <w:pPr>
        <w:jc w:val="center"/>
        <w:rPr>
          <w:b/>
          <w:color w:val="002060"/>
          <w:sz w:val="28"/>
        </w:rPr>
      </w:pPr>
      <w:r w:rsidRPr="00B80DD5">
        <w:rPr>
          <w:b/>
          <w:color w:val="002060"/>
          <w:sz w:val="28"/>
        </w:rPr>
        <w:t>LEMA</w:t>
      </w:r>
      <w:r w:rsidRPr="00B80DD5">
        <w:rPr>
          <w:b/>
          <w:vanish/>
          <w:color w:val="002060"/>
          <w:sz w:val="28"/>
        </w:rPr>
        <w:t xml:space="preserve">CENARIOS </w:t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Pr="00B80DD5">
        <w:rPr>
          <w:b/>
          <w:vanish/>
          <w:color w:val="002060"/>
          <w:sz w:val="28"/>
        </w:rPr>
        <w:pgNum/>
      </w:r>
      <w:r w:rsidR="002D77E1" w:rsidRPr="00B80DD5">
        <w:rPr>
          <w:b/>
          <w:color w:val="002060"/>
          <w:sz w:val="28"/>
        </w:rPr>
        <w:t xml:space="preserve"> </w:t>
      </w:r>
      <w:r w:rsidR="00766CB4" w:rsidRPr="00B80DD5">
        <w:rPr>
          <w:b/>
          <w:color w:val="002060"/>
          <w:sz w:val="28"/>
        </w:rPr>
        <w:t>“</w:t>
      </w:r>
      <w:r w:rsidR="0004752E" w:rsidRPr="0004752E">
        <w:rPr>
          <w:b/>
          <w:color w:val="002060"/>
          <w:sz w:val="28"/>
        </w:rPr>
        <w:t>Galicia, liderando la longevidad Europea. Oportunidades y retos</w:t>
      </w:r>
      <w:r w:rsidR="004079AC" w:rsidRPr="00B80DD5">
        <w:rPr>
          <w:b/>
          <w:color w:val="002060"/>
          <w:sz w:val="28"/>
        </w:rPr>
        <w:t>”</w:t>
      </w:r>
    </w:p>
    <w:p w:rsidR="00005F32" w:rsidRPr="00C83497" w:rsidRDefault="00327A04" w:rsidP="00F110B5">
      <w:pPr>
        <w:ind w:left="2832" w:firstLine="708"/>
        <w:rPr>
          <w:color w:val="FF0000"/>
        </w:rPr>
      </w:pPr>
      <w:r w:rsidRPr="00C83497">
        <w:rPr>
          <w:color w:val="FF0000"/>
        </w:rPr>
        <w:t xml:space="preserve">AVANCE DE </w:t>
      </w:r>
      <w:r w:rsidR="00005F32" w:rsidRPr="00C83497">
        <w:rPr>
          <w:color w:val="FF0000"/>
        </w:rPr>
        <w:t>PROGRAMA</w:t>
      </w:r>
      <w:r w:rsidRPr="00C83497">
        <w:rPr>
          <w:color w:val="FF0000"/>
        </w:rPr>
        <w:t xml:space="preserve"> </w:t>
      </w:r>
    </w:p>
    <w:p w:rsidR="0004752E" w:rsidRDefault="0004752E">
      <w:pPr>
        <w:rPr>
          <w:b/>
          <w:sz w:val="24"/>
        </w:rPr>
      </w:pPr>
      <w:r>
        <w:rPr>
          <w:b/>
          <w:sz w:val="24"/>
        </w:rPr>
        <w:t>JUEVES, 27 DE JUNIO</w:t>
      </w:r>
    </w:p>
    <w:p w:rsidR="00A85B78" w:rsidRPr="00492A7A" w:rsidRDefault="00A85B78" w:rsidP="00A85B78">
      <w:pPr>
        <w:spacing w:after="0" w:line="360" w:lineRule="auto"/>
        <w:ind w:left="1412" w:hanging="1410"/>
        <w:jc w:val="both"/>
        <w:rPr>
          <w:color w:val="31849B" w:themeColor="accent5" w:themeShade="BF"/>
        </w:rPr>
      </w:pPr>
      <w:r>
        <w:t>16: 30 – 17:0</w:t>
      </w:r>
      <w:r w:rsidRPr="003721F4">
        <w:t>0</w:t>
      </w:r>
      <w:r w:rsidRPr="003721F4">
        <w:tab/>
      </w:r>
      <w:r w:rsidRPr="00492A7A">
        <w:rPr>
          <w:color w:val="31849B" w:themeColor="accent5" w:themeShade="BF"/>
        </w:rPr>
        <w:t xml:space="preserve">Recepción de Congresistas, Comités y Ponentes en Secretaria Técnica. </w:t>
      </w:r>
    </w:p>
    <w:p w:rsidR="00A85B78" w:rsidRPr="00492A7A" w:rsidRDefault="00A85B78" w:rsidP="00A85B78">
      <w:pPr>
        <w:spacing w:after="0" w:line="360" w:lineRule="auto"/>
        <w:ind w:left="1412" w:hanging="2"/>
        <w:jc w:val="both"/>
        <w:rPr>
          <w:color w:val="31849B" w:themeColor="accent5" w:themeShade="BF"/>
        </w:rPr>
      </w:pPr>
      <w:r w:rsidRPr="00492A7A">
        <w:rPr>
          <w:color w:val="31849B" w:themeColor="accent5" w:themeShade="BF"/>
        </w:rPr>
        <w:t xml:space="preserve">Recogida de Documentación del Congreso. Inscripciones: actualización. </w:t>
      </w:r>
    </w:p>
    <w:p w:rsidR="00A85B78" w:rsidRDefault="00A85B78" w:rsidP="00A85B78">
      <w:pPr>
        <w:spacing w:after="0" w:line="360" w:lineRule="auto"/>
        <w:ind w:left="1412" w:hanging="2"/>
        <w:jc w:val="both"/>
        <w:rPr>
          <w:color w:val="31849B" w:themeColor="accent5" w:themeShade="BF"/>
        </w:rPr>
      </w:pPr>
      <w:r w:rsidRPr="00492A7A">
        <w:rPr>
          <w:color w:val="31849B" w:themeColor="accent5" w:themeShade="BF"/>
        </w:rPr>
        <w:t xml:space="preserve">Colocación de Posters Clínicos, Sociales y Experiencias validadas. </w:t>
      </w:r>
    </w:p>
    <w:p w:rsidR="00A85B78" w:rsidRPr="00492A7A" w:rsidRDefault="00A85B78" w:rsidP="00A85B78">
      <w:pPr>
        <w:spacing w:after="0" w:line="360" w:lineRule="auto"/>
        <w:ind w:left="1412" w:hanging="2"/>
        <w:jc w:val="both"/>
        <w:rPr>
          <w:color w:val="31849B" w:themeColor="accent5" w:themeShade="BF"/>
        </w:rPr>
      </w:pPr>
    </w:p>
    <w:p w:rsidR="0004752E" w:rsidRDefault="00A85B78">
      <w:pPr>
        <w:rPr>
          <w:b/>
          <w:sz w:val="24"/>
        </w:rPr>
      </w:pPr>
      <w:r w:rsidRPr="00A85B78">
        <w:t>17:00-20:</w:t>
      </w:r>
      <w:r>
        <w:t xml:space="preserve">00 </w:t>
      </w:r>
      <w:r>
        <w:rPr>
          <w:b/>
        </w:rPr>
        <w:t>WORKSHOPS Y CURSOS SIMULTÁNEOS</w:t>
      </w:r>
    </w:p>
    <w:p w:rsidR="00A85B78" w:rsidRPr="00486CB5" w:rsidRDefault="00A85B78" w:rsidP="00A85B78">
      <w:pPr>
        <w:pStyle w:val="Prrafodelista"/>
        <w:numPr>
          <w:ilvl w:val="0"/>
          <w:numId w:val="5"/>
        </w:numPr>
        <w:ind w:left="1843" w:hanging="425"/>
        <w:jc w:val="both"/>
      </w:pPr>
      <w:r w:rsidRPr="00143735">
        <w:rPr>
          <w:i/>
        </w:rPr>
        <w:t xml:space="preserve">Workshop 1. </w:t>
      </w:r>
    </w:p>
    <w:p w:rsidR="00A85B78" w:rsidRPr="00486CB5" w:rsidRDefault="00A85B78" w:rsidP="00A85B78">
      <w:pPr>
        <w:pStyle w:val="Prrafodelista"/>
        <w:ind w:left="1843"/>
        <w:jc w:val="both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Atención paliativa geriátrica</w:t>
      </w:r>
      <w:r w:rsidRPr="00486CB5">
        <w:rPr>
          <w:b/>
          <w:color w:val="31849B" w:themeColor="accent5" w:themeShade="BF"/>
        </w:rPr>
        <w:t xml:space="preserve"> y ciudades compasivas</w:t>
      </w:r>
    </w:p>
    <w:p w:rsidR="00A85B78" w:rsidRDefault="00A85B78" w:rsidP="00A85B78">
      <w:pPr>
        <w:pStyle w:val="Prrafodelista"/>
        <w:ind w:left="0"/>
        <w:jc w:val="both"/>
      </w:pPr>
      <w:r>
        <w:tab/>
      </w:r>
    </w:p>
    <w:p w:rsidR="00A85B78" w:rsidRDefault="00A85B78" w:rsidP="00A85B78">
      <w:pPr>
        <w:pStyle w:val="Prrafodelista"/>
        <w:numPr>
          <w:ilvl w:val="0"/>
          <w:numId w:val="2"/>
        </w:numPr>
        <w:ind w:left="1843" w:hanging="433"/>
        <w:jc w:val="both"/>
        <w:rPr>
          <w:i/>
        </w:rPr>
      </w:pPr>
      <w:r w:rsidRPr="00435F3F">
        <w:rPr>
          <w:i/>
        </w:rPr>
        <w:t>Workshop 2.</w:t>
      </w:r>
    </w:p>
    <w:p w:rsidR="00A85B78" w:rsidRDefault="00A85B78" w:rsidP="00A85B78">
      <w:pPr>
        <w:pStyle w:val="Prrafodelista"/>
        <w:ind w:left="1770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 xml:space="preserve">Estrategias para </w:t>
      </w:r>
      <w:r w:rsidRPr="00486CB5">
        <w:rPr>
          <w:b/>
          <w:color w:val="31849B" w:themeColor="accent5" w:themeShade="BF"/>
        </w:rPr>
        <w:t>Imple</w:t>
      </w:r>
      <w:r>
        <w:rPr>
          <w:b/>
          <w:color w:val="31849B" w:themeColor="accent5" w:themeShade="BF"/>
        </w:rPr>
        <w:t>mentació</w:t>
      </w:r>
      <w:r w:rsidRPr="00486CB5">
        <w:rPr>
          <w:b/>
          <w:color w:val="31849B" w:themeColor="accent5" w:themeShade="BF"/>
        </w:rPr>
        <w:t>n de ACP</w:t>
      </w:r>
    </w:p>
    <w:p w:rsidR="00A85B78" w:rsidRDefault="00A85B78" w:rsidP="00A85B78">
      <w:pPr>
        <w:pStyle w:val="Prrafodelista"/>
        <w:ind w:left="1770"/>
        <w:rPr>
          <w:b/>
          <w:color w:val="31849B" w:themeColor="accent5" w:themeShade="BF"/>
        </w:rPr>
      </w:pPr>
    </w:p>
    <w:p w:rsidR="00A85B78" w:rsidRPr="000108A3" w:rsidRDefault="00A85B78" w:rsidP="00A85B78">
      <w:pPr>
        <w:pStyle w:val="Prrafodelista"/>
        <w:ind w:left="0"/>
        <w:rPr>
          <w:rFonts w:eastAsia="Times New Roman"/>
          <w:lang w:eastAsia="es-ES"/>
        </w:rPr>
      </w:pPr>
      <w:r w:rsidRPr="00A85B78">
        <w:t>17:00-20:</w:t>
      </w:r>
      <w:r>
        <w:t xml:space="preserve">00 </w:t>
      </w:r>
      <w:r>
        <w:rPr>
          <w:b/>
        </w:rPr>
        <w:t>CURSOS DE GERIATRÍA Y GERONTOLOGÍA SOCIOSANITARIA</w:t>
      </w:r>
      <w:r w:rsidRPr="000108A3">
        <w:rPr>
          <w:i/>
        </w:rPr>
        <w:t xml:space="preserve">  </w:t>
      </w:r>
    </w:p>
    <w:p w:rsidR="00A85B78" w:rsidRDefault="00A85B78" w:rsidP="00A85B78">
      <w:pPr>
        <w:pStyle w:val="Prrafodelista"/>
        <w:ind w:left="1770"/>
        <w:rPr>
          <w:b/>
          <w:color w:val="31849B" w:themeColor="accent5" w:themeShade="BF"/>
        </w:rPr>
      </w:pPr>
    </w:p>
    <w:p w:rsidR="00A85B78" w:rsidRDefault="00A85B78" w:rsidP="00A85B78">
      <w:pPr>
        <w:pStyle w:val="Prrafodelista"/>
        <w:ind w:left="1770"/>
        <w:rPr>
          <w:b/>
          <w:color w:val="31849B" w:themeColor="accent5" w:themeShade="BF"/>
        </w:rPr>
      </w:pPr>
    </w:p>
    <w:p w:rsidR="00A85B78" w:rsidRPr="00010B78" w:rsidRDefault="00A85B78" w:rsidP="00A85B78">
      <w:pPr>
        <w:pStyle w:val="Prrafodelista"/>
        <w:numPr>
          <w:ilvl w:val="0"/>
          <w:numId w:val="2"/>
        </w:numPr>
        <w:jc w:val="both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 xml:space="preserve">Curso 1. </w:t>
      </w:r>
      <w:r w:rsidRPr="00010B78">
        <w:rPr>
          <w:b/>
          <w:color w:val="31849B" w:themeColor="accent5" w:themeShade="BF"/>
        </w:rPr>
        <w:t xml:space="preserve">Trabajo Social en Gerontología </w:t>
      </w:r>
      <w:proofErr w:type="spellStart"/>
      <w:r w:rsidRPr="00010B78">
        <w:rPr>
          <w:b/>
          <w:color w:val="31849B" w:themeColor="accent5" w:themeShade="BF"/>
        </w:rPr>
        <w:t>sociosanitaria</w:t>
      </w:r>
      <w:proofErr w:type="spellEnd"/>
      <w:r w:rsidRPr="00010B78">
        <w:rPr>
          <w:b/>
          <w:color w:val="31849B" w:themeColor="accent5" w:themeShade="BF"/>
        </w:rPr>
        <w:t>: Herramientas actuales.</w:t>
      </w:r>
    </w:p>
    <w:p w:rsidR="00A85B78" w:rsidRPr="0065012D" w:rsidRDefault="00A85B78" w:rsidP="00A85B78">
      <w:pPr>
        <w:pStyle w:val="Prrafodelista"/>
        <w:ind w:left="1770"/>
        <w:jc w:val="both"/>
        <w:rPr>
          <w:i/>
        </w:rPr>
      </w:pPr>
    </w:p>
    <w:p w:rsidR="00A85B78" w:rsidRPr="00010B78" w:rsidRDefault="00A85B78" w:rsidP="00A85B78">
      <w:pPr>
        <w:pStyle w:val="Prrafodelista"/>
        <w:numPr>
          <w:ilvl w:val="0"/>
          <w:numId w:val="2"/>
        </w:numPr>
        <w:jc w:val="both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Curso 2.</w:t>
      </w:r>
      <w:r w:rsidRPr="00010B78">
        <w:rPr>
          <w:b/>
          <w:color w:val="31849B" w:themeColor="accent5" w:themeShade="BF"/>
        </w:rPr>
        <w:t xml:space="preserve"> </w:t>
      </w:r>
      <w:r>
        <w:rPr>
          <w:b/>
          <w:color w:val="31849B" w:themeColor="accent5" w:themeShade="BF"/>
        </w:rPr>
        <w:t xml:space="preserve">Enfermería y </w:t>
      </w:r>
      <w:proofErr w:type="spellStart"/>
      <w:r w:rsidRPr="00010B78">
        <w:rPr>
          <w:b/>
          <w:color w:val="31849B" w:themeColor="accent5" w:themeShade="BF"/>
        </w:rPr>
        <w:t>Sarcopenia</w:t>
      </w:r>
      <w:proofErr w:type="spellEnd"/>
      <w:r w:rsidRPr="00010B78">
        <w:rPr>
          <w:b/>
          <w:color w:val="31849B" w:themeColor="accent5" w:themeShade="BF"/>
        </w:rPr>
        <w:t>:</w:t>
      </w:r>
      <w:r>
        <w:rPr>
          <w:b/>
          <w:color w:val="31849B" w:themeColor="accent5" w:themeShade="BF"/>
        </w:rPr>
        <w:t xml:space="preserve"> </w:t>
      </w:r>
      <w:r w:rsidRPr="00010B78">
        <w:rPr>
          <w:b/>
          <w:color w:val="31849B" w:themeColor="accent5" w:themeShade="BF"/>
        </w:rPr>
        <w:t xml:space="preserve">prevención y tratamiento. </w:t>
      </w:r>
    </w:p>
    <w:p w:rsidR="00A85B78" w:rsidRPr="00334B6A" w:rsidRDefault="00A85B78" w:rsidP="00A85B78">
      <w:pPr>
        <w:pStyle w:val="Prrafodelista"/>
        <w:rPr>
          <w:i/>
        </w:rPr>
      </w:pPr>
    </w:p>
    <w:p w:rsidR="00A85B78" w:rsidRPr="00A85B78" w:rsidRDefault="00A85B78" w:rsidP="00A85B78">
      <w:pPr>
        <w:pStyle w:val="Prrafodelista"/>
        <w:numPr>
          <w:ilvl w:val="0"/>
          <w:numId w:val="2"/>
        </w:numPr>
        <w:jc w:val="both"/>
        <w:rPr>
          <w:i/>
        </w:rPr>
      </w:pPr>
      <w:r w:rsidRPr="00010B78">
        <w:rPr>
          <w:b/>
          <w:color w:val="31849B" w:themeColor="accent5" w:themeShade="BF"/>
        </w:rPr>
        <w:t xml:space="preserve">Curso </w:t>
      </w:r>
      <w:r>
        <w:rPr>
          <w:b/>
          <w:color w:val="31849B" w:themeColor="accent5" w:themeShade="BF"/>
        </w:rPr>
        <w:t xml:space="preserve">3. </w:t>
      </w:r>
      <w:proofErr w:type="spellStart"/>
      <w:r w:rsidRPr="00010B78">
        <w:rPr>
          <w:b/>
          <w:color w:val="31849B" w:themeColor="accent5" w:themeShade="BF"/>
        </w:rPr>
        <w:t>Neurogerontología</w:t>
      </w:r>
      <w:proofErr w:type="spellEnd"/>
      <w:r>
        <w:rPr>
          <w:b/>
          <w:color w:val="31849B" w:themeColor="accent5" w:themeShade="BF"/>
        </w:rPr>
        <w:t xml:space="preserve"> </w:t>
      </w:r>
      <w:r w:rsidRPr="00010B78">
        <w:rPr>
          <w:i/>
          <w:color w:val="31849B" w:themeColor="accent5" w:themeShade="BF"/>
        </w:rPr>
        <w:t xml:space="preserve">  </w:t>
      </w:r>
    </w:p>
    <w:p w:rsidR="00A85B78" w:rsidRPr="00A85B78" w:rsidRDefault="00A85B78" w:rsidP="00A85B78">
      <w:pPr>
        <w:pStyle w:val="Prrafodelista"/>
        <w:rPr>
          <w:i/>
        </w:rPr>
      </w:pPr>
    </w:p>
    <w:p w:rsidR="00A85B78" w:rsidRPr="00A85B78" w:rsidRDefault="00A85B78" w:rsidP="00A85B78">
      <w:pPr>
        <w:pStyle w:val="Prrafodelista"/>
        <w:numPr>
          <w:ilvl w:val="0"/>
          <w:numId w:val="2"/>
        </w:numPr>
        <w:jc w:val="both"/>
        <w:rPr>
          <w:b/>
          <w:color w:val="31849B" w:themeColor="accent5" w:themeShade="BF"/>
        </w:rPr>
      </w:pPr>
      <w:r w:rsidRPr="00ED2F1A">
        <w:rPr>
          <w:b/>
          <w:color w:val="31849B" w:themeColor="accent5" w:themeShade="BF"/>
        </w:rPr>
        <w:t xml:space="preserve">Curso </w:t>
      </w:r>
      <w:r>
        <w:rPr>
          <w:b/>
          <w:color w:val="31849B" w:themeColor="accent5" w:themeShade="BF"/>
        </w:rPr>
        <w:t xml:space="preserve">4. </w:t>
      </w:r>
      <w:r w:rsidRPr="00AE579F">
        <w:rPr>
          <w:b/>
          <w:color w:val="31849B" w:themeColor="accent5" w:themeShade="BF"/>
        </w:rPr>
        <w:t>Buenas Prácticas y manejo de síndromes en Personas Mayores</w:t>
      </w:r>
      <w:r>
        <w:rPr>
          <w:b/>
          <w:color w:val="31849B" w:themeColor="accent5" w:themeShade="BF"/>
        </w:rPr>
        <w:t xml:space="preserve"> en Atención primaria</w:t>
      </w:r>
      <w:r w:rsidRPr="00AE579F">
        <w:rPr>
          <w:b/>
          <w:color w:val="31849B" w:themeColor="accent5" w:themeShade="BF"/>
        </w:rPr>
        <w:t>.</w:t>
      </w:r>
      <w:r w:rsidRPr="00ED2F1A">
        <w:rPr>
          <w:b/>
          <w:i/>
          <w:color w:val="31849B" w:themeColor="accent5" w:themeShade="BF"/>
        </w:rPr>
        <w:t xml:space="preserve"> </w:t>
      </w:r>
    </w:p>
    <w:p w:rsidR="00A85B78" w:rsidRDefault="00A85B78">
      <w:pPr>
        <w:rPr>
          <w:b/>
          <w:sz w:val="24"/>
        </w:rPr>
      </w:pPr>
    </w:p>
    <w:p w:rsidR="00005F32" w:rsidRPr="00B80DD5" w:rsidRDefault="0004752E">
      <w:pPr>
        <w:rPr>
          <w:b/>
          <w:sz w:val="24"/>
        </w:rPr>
      </w:pPr>
      <w:r>
        <w:rPr>
          <w:b/>
          <w:sz w:val="24"/>
        </w:rPr>
        <w:t>VIERNES 28</w:t>
      </w:r>
      <w:r w:rsidR="00B80DD5" w:rsidRPr="00B80DD5">
        <w:rPr>
          <w:b/>
          <w:sz w:val="24"/>
        </w:rPr>
        <w:t xml:space="preserve"> JUNIO, MAÑANA</w:t>
      </w:r>
    </w:p>
    <w:p w:rsidR="00953954" w:rsidRPr="00492A7A" w:rsidRDefault="005D298E" w:rsidP="003721F4">
      <w:pPr>
        <w:spacing w:after="0" w:line="360" w:lineRule="auto"/>
        <w:ind w:left="1412" w:hanging="1410"/>
        <w:jc w:val="both"/>
        <w:rPr>
          <w:color w:val="31849B" w:themeColor="accent5" w:themeShade="BF"/>
        </w:rPr>
      </w:pPr>
      <w:r>
        <w:t>8: 15</w:t>
      </w:r>
      <w:r w:rsidR="00143735">
        <w:t xml:space="preserve"> – 9:0</w:t>
      </w:r>
      <w:r w:rsidR="003721F4" w:rsidRPr="003721F4">
        <w:t>0</w:t>
      </w:r>
      <w:r w:rsidR="003721F4" w:rsidRPr="003721F4">
        <w:tab/>
      </w:r>
      <w:r w:rsidR="003721F4" w:rsidRPr="00492A7A">
        <w:rPr>
          <w:color w:val="31849B" w:themeColor="accent5" w:themeShade="BF"/>
        </w:rPr>
        <w:t>Recepción de Congresistas, Comités y Ponentes en Secretaria</w:t>
      </w:r>
      <w:r w:rsidR="00863225" w:rsidRPr="00492A7A">
        <w:rPr>
          <w:color w:val="31849B" w:themeColor="accent5" w:themeShade="BF"/>
        </w:rPr>
        <w:t xml:space="preserve"> </w:t>
      </w:r>
      <w:r w:rsidR="003721F4" w:rsidRPr="00492A7A">
        <w:rPr>
          <w:color w:val="31849B" w:themeColor="accent5" w:themeShade="BF"/>
        </w:rPr>
        <w:t>Técnica</w:t>
      </w:r>
      <w:r w:rsidR="00863225" w:rsidRPr="00492A7A">
        <w:rPr>
          <w:color w:val="31849B" w:themeColor="accent5" w:themeShade="BF"/>
        </w:rPr>
        <w:t>.</w:t>
      </w:r>
      <w:r w:rsidR="003721F4" w:rsidRPr="00492A7A">
        <w:rPr>
          <w:color w:val="31849B" w:themeColor="accent5" w:themeShade="BF"/>
        </w:rPr>
        <w:t xml:space="preserve"> </w:t>
      </w:r>
    </w:p>
    <w:p w:rsidR="00953954" w:rsidRPr="00492A7A" w:rsidRDefault="003721F4" w:rsidP="00953954">
      <w:pPr>
        <w:spacing w:after="0" w:line="360" w:lineRule="auto"/>
        <w:ind w:left="1412" w:hanging="2"/>
        <w:jc w:val="both"/>
        <w:rPr>
          <w:color w:val="31849B" w:themeColor="accent5" w:themeShade="BF"/>
        </w:rPr>
      </w:pPr>
      <w:r w:rsidRPr="00492A7A">
        <w:rPr>
          <w:color w:val="31849B" w:themeColor="accent5" w:themeShade="BF"/>
        </w:rPr>
        <w:t>Recogida de Documentación de</w:t>
      </w:r>
      <w:r w:rsidR="00863225" w:rsidRPr="00492A7A">
        <w:rPr>
          <w:color w:val="31849B" w:themeColor="accent5" w:themeShade="BF"/>
        </w:rPr>
        <w:t>l</w:t>
      </w:r>
      <w:r w:rsidRPr="00492A7A">
        <w:rPr>
          <w:color w:val="31849B" w:themeColor="accent5" w:themeShade="BF"/>
        </w:rPr>
        <w:t xml:space="preserve"> Congreso. Inscripciones: actualización.</w:t>
      </w:r>
      <w:r w:rsidR="00F110B5" w:rsidRPr="00492A7A">
        <w:rPr>
          <w:color w:val="31849B" w:themeColor="accent5" w:themeShade="BF"/>
        </w:rPr>
        <w:t xml:space="preserve"> </w:t>
      </w:r>
    </w:p>
    <w:p w:rsidR="007F14DC" w:rsidRPr="00492A7A" w:rsidRDefault="00625C05" w:rsidP="00953954">
      <w:pPr>
        <w:spacing w:after="0" w:line="360" w:lineRule="auto"/>
        <w:ind w:left="1412" w:hanging="2"/>
        <w:jc w:val="both"/>
        <w:rPr>
          <w:color w:val="31849B" w:themeColor="accent5" w:themeShade="BF"/>
        </w:rPr>
      </w:pPr>
      <w:r w:rsidRPr="00492A7A">
        <w:rPr>
          <w:color w:val="31849B" w:themeColor="accent5" w:themeShade="BF"/>
        </w:rPr>
        <w:t>Colocación de Posters Clínicos,</w:t>
      </w:r>
      <w:r w:rsidR="003721F4" w:rsidRPr="00492A7A">
        <w:rPr>
          <w:color w:val="31849B" w:themeColor="accent5" w:themeShade="BF"/>
        </w:rPr>
        <w:t xml:space="preserve"> Sociales</w:t>
      </w:r>
      <w:r w:rsidRPr="00492A7A">
        <w:rPr>
          <w:color w:val="31849B" w:themeColor="accent5" w:themeShade="BF"/>
        </w:rPr>
        <w:t xml:space="preserve"> y Experiencias validadas</w:t>
      </w:r>
      <w:r w:rsidR="00F110B5" w:rsidRPr="00492A7A">
        <w:rPr>
          <w:color w:val="31849B" w:themeColor="accent5" w:themeShade="BF"/>
        </w:rPr>
        <w:t xml:space="preserve">. </w:t>
      </w:r>
    </w:p>
    <w:p w:rsidR="007F14DC" w:rsidRPr="00A85B78" w:rsidRDefault="00A85B78" w:rsidP="007F14DC">
      <w:pPr>
        <w:ind w:left="702" w:firstLine="708"/>
        <w:rPr>
          <w:b/>
          <w:color w:val="C0504D"/>
        </w:rPr>
      </w:pPr>
      <w:r>
        <w:rPr>
          <w:b/>
          <w:color w:val="C0504D"/>
        </w:rPr>
        <w:t>Café de Bienvenida</w:t>
      </w:r>
    </w:p>
    <w:p w:rsidR="003721F4" w:rsidRPr="003721F4" w:rsidRDefault="003721F4" w:rsidP="007F14DC">
      <w:pPr>
        <w:spacing w:after="0" w:line="360" w:lineRule="auto"/>
        <w:ind w:left="1412" w:hanging="2"/>
        <w:jc w:val="both"/>
      </w:pPr>
      <w:r w:rsidRPr="003721F4">
        <w:t xml:space="preserve"> </w:t>
      </w:r>
    </w:p>
    <w:p w:rsidR="00F079E7" w:rsidRDefault="00005F32" w:rsidP="00143735">
      <w:pPr>
        <w:ind w:left="1410" w:hanging="1410"/>
      </w:pPr>
      <w:r>
        <w:t>9</w:t>
      </w:r>
      <w:r w:rsidR="00EC4D80">
        <w:t>:</w:t>
      </w:r>
      <w:r w:rsidR="00143735">
        <w:t>0</w:t>
      </w:r>
      <w:r w:rsidR="00436374">
        <w:t>0</w:t>
      </w:r>
      <w:r>
        <w:t>h</w:t>
      </w:r>
      <w:r w:rsidR="00EC4D80">
        <w:t xml:space="preserve"> – 9:45</w:t>
      </w:r>
      <w:r w:rsidR="00EC4D80">
        <w:tab/>
      </w:r>
      <w:r w:rsidR="00143735" w:rsidRPr="00143735">
        <w:rPr>
          <w:b/>
        </w:rPr>
        <w:t xml:space="preserve">I </w:t>
      </w:r>
      <w:r w:rsidRPr="006C0BB9">
        <w:rPr>
          <w:b/>
        </w:rPr>
        <w:t>Conferencia – Coloquio</w:t>
      </w:r>
      <w:r w:rsidR="00EB6E19" w:rsidRPr="006C0BB9">
        <w:rPr>
          <w:b/>
        </w:rPr>
        <w:t xml:space="preserve"> </w:t>
      </w:r>
    </w:p>
    <w:p w:rsidR="005B7CA6" w:rsidRPr="005D298E" w:rsidRDefault="00F079E7" w:rsidP="00F079E7">
      <w:pPr>
        <w:ind w:left="1410"/>
        <w:rPr>
          <w:b/>
          <w:color w:val="31849B" w:themeColor="accent5" w:themeShade="BF"/>
        </w:rPr>
      </w:pPr>
      <w:r w:rsidRPr="005D298E">
        <w:rPr>
          <w:b/>
          <w:color w:val="31849B" w:themeColor="accent5" w:themeShade="BF"/>
        </w:rPr>
        <w:lastRenderedPageBreak/>
        <w:t>Longevidad humana y tú</w:t>
      </w:r>
      <w:r w:rsidR="00953954" w:rsidRPr="005D298E">
        <w:rPr>
          <w:b/>
          <w:color w:val="31849B" w:themeColor="accent5" w:themeShade="BF"/>
        </w:rPr>
        <w:t>. Reflexiones desde la ciencia.</w:t>
      </w:r>
    </w:p>
    <w:p w:rsidR="001B7A47" w:rsidRPr="001B7A47" w:rsidRDefault="005B7CA6" w:rsidP="00492A7A">
      <w:pPr>
        <w:ind w:left="1410" w:hanging="1410"/>
        <w:rPr>
          <w:color w:val="FF0000"/>
        </w:rPr>
      </w:pPr>
      <w:r>
        <w:tab/>
      </w:r>
    </w:p>
    <w:p w:rsidR="003E1876" w:rsidRDefault="006C0BB9" w:rsidP="006C0BB9">
      <w:pPr>
        <w:ind w:left="1410" w:hanging="1410"/>
      </w:pPr>
      <w:r w:rsidRPr="006C3E9A">
        <w:rPr>
          <w:color w:val="1F497D"/>
        </w:rPr>
        <w:t>9: 45 – 10:45</w:t>
      </w:r>
      <w:r w:rsidR="00EC4D80" w:rsidRPr="006C3E9A">
        <w:rPr>
          <w:color w:val="1F497D"/>
        </w:rPr>
        <w:tab/>
      </w:r>
      <w:r>
        <w:rPr>
          <w:b/>
        </w:rPr>
        <w:t>I Mesa Redonda</w:t>
      </w:r>
      <w:r w:rsidR="00EC4D80">
        <w:t xml:space="preserve">. </w:t>
      </w:r>
    </w:p>
    <w:p w:rsidR="00005F32" w:rsidRPr="001E1FBD" w:rsidRDefault="00143735" w:rsidP="00755C4B">
      <w:pPr>
        <w:ind w:left="1410" w:firstLine="6"/>
        <w:rPr>
          <w:b/>
          <w:color w:val="31849B" w:themeColor="accent5" w:themeShade="BF"/>
        </w:rPr>
      </w:pPr>
      <w:r w:rsidRPr="001E1FBD">
        <w:rPr>
          <w:b/>
          <w:color w:val="31849B" w:themeColor="accent5" w:themeShade="BF"/>
        </w:rPr>
        <w:t xml:space="preserve">La revolución </w:t>
      </w:r>
      <w:r w:rsidR="00755C4B" w:rsidRPr="001E1FBD">
        <w:rPr>
          <w:b/>
          <w:color w:val="31849B" w:themeColor="accent5" w:themeShade="BF"/>
        </w:rPr>
        <w:t>l</w:t>
      </w:r>
      <w:r w:rsidR="00492A7A">
        <w:rPr>
          <w:b/>
          <w:color w:val="31849B" w:themeColor="accent5" w:themeShade="BF"/>
        </w:rPr>
        <w:t>ongeva en</w:t>
      </w:r>
      <w:r w:rsidR="001E1FBD" w:rsidRPr="001E1FBD">
        <w:rPr>
          <w:b/>
          <w:color w:val="31849B" w:themeColor="accent5" w:themeShade="BF"/>
        </w:rPr>
        <w:t xml:space="preserve"> una Europa envejecida. Blue </w:t>
      </w:r>
      <w:proofErr w:type="spellStart"/>
      <w:r w:rsidR="001E1FBD" w:rsidRPr="001E1FBD">
        <w:rPr>
          <w:b/>
          <w:color w:val="31849B" w:themeColor="accent5" w:themeShade="BF"/>
        </w:rPr>
        <w:t>zones</w:t>
      </w:r>
      <w:proofErr w:type="spellEnd"/>
      <w:r w:rsidR="001E1FBD" w:rsidRPr="001E1FBD">
        <w:rPr>
          <w:b/>
          <w:color w:val="31849B" w:themeColor="accent5" w:themeShade="BF"/>
        </w:rPr>
        <w:t xml:space="preserve">: </w:t>
      </w:r>
      <w:r w:rsidR="00755C4B" w:rsidRPr="001E1FBD">
        <w:rPr>
          <w:b/>
          <w:color w:val="31849B" w:themeColor="accent5" w:themeShade="BF"/>
        </w:rPr>
        <w:t xml:space="preserve">propuestas y soluciones en la </w:t>
      </w:r>
      <w:proofErr w:type="gramStart"/>
      <w:r w:rsidR="00755C4B" w:rsidRPr="001E1FBD">
        <w:rPr>
          <w:b/>
          <w:color w:val="31849B" w:themeColor="accent5" w:themeShade="BF"/>
        </w:rPr>
        <w:t xml:space="preserve">vanguardia </w:t>
      </w:r>
      <w:r w:rsidRPr="001E1FBD">
        <w:rPr>
          <w:b/>
          <w:color w:val="31849B" w:themeColor="accent5" w:themeShade="BF"/>
        </w:rPr>
        <w:t xml:space="preserve"> </w:t>
      </w:r>
      <w:r w:rsidR="00492A7A">
        <w:rPr>
          <w:b/>
          <w:color w:val="31849B" w:themeColor="accent5" w:themeShade="BF"/>
        </w:rPr>
        <w:t>s</w:t>
      </w:r>
      <w:r w:rsidR="00755C4B" w:rsidRPr="001E1FBD">
        <w:rPr>
          <w:b/>
          <w:color w:val="31849B" w:themeColor="accent5" w:themeShade="BF"/>
        </w:rPr>
        <w:t>ociodemográfica</w:t>
      </w:r>
      <w:proofErr w:type="gramEnd"/>
    </w:p>
    <w:p w:rsidR="00436374" w:rsidRDefault="00436374">
      <w:r>
        <w:t>10</w:t>
      </w:r>
      <w:r w:rsidR="00EC4D80">
        <w:t>:</w:t>
      </w:r>
      <w:r>
        <w:t>45</w:t>
      </w:r>
      <w:r w:rsidR="00EC4D80">
        <w:t xml:space="preserve"> –</w:t>
      </w:r>
      <w:r>
        <w:t xml:space="preserve"> 11</w:t>
      </w:r>
      <w:r w:rsidR="00EC4D80">
        <w:t>:</w:t>
      </w:r>
      <w:r>
        <w:t>15h</w:t>
      </w:r>
      <w:r w:rsidR="00EC4D80">
        <w:tab/>
      </w:r>
      <w:r>
        <w:t xml:space="preserve">Debate </w:t>
      </w:r>
      <w:r w:rsidR="007B2802">
        <w:t xml:space="preserve">y Aportaciones </w:t>
      </w:r>
      <w:r>
        <w:t xml:space="preserve">de la </w:t>
      </w:r>
      <w:r w:rsidR="009C52A2">
        <w:t xml:space="preserve">I </w:t>
      </w:r>
      <w:r w:rsidR="00017BCC">
        <w:t>M</w:t>
      </w:r>
      <w:r>
        <w:t>esa</w:t>
      </w:r>
      <w:r w:rsidR="00017BCC">
        <w:t xml:space="preserve"> R</w:t>
      </w:r>
      <w:r w:rsidR="009C52A2">
        <w:t>edonda</w:t>
      </w:r>
    </w:p>
    <w:p w:rsidR="00863225" w:rsidRDefault="00436374" w:rsidP="00863225">
      <w:r>
        <w:t>11</w:t>
      </w:r>
      <w:r w:rsidR="00863225">
        <w:t>:</w:t>
      </w:r>
      <w:r>
        <w:t>15h</w:t>
      </w:r>
      <w:r w:rsidR="00863225">
        <w:t xml:space="preserve"> -11:45</w:t>
      </w:r>
      <w:r w:rsidR="00863225">
        <w:tab/>
      </w:r>
      <w:r w:rsidR="00863225" w:rsidRPr="00863225">
        <w:rPr>
          <w:b/>
        </w:rPr>
        <w:t>Act</w:t>
      </w:r>
      <w:r w:rsidR="00A85B78">
        <w:rPr>
          <w:b/>
        </w:rPr>
        <w:t>o Oficial de Inauguración del 31</w:t>
      </w:r>
      <w:r w:rsidR="00863225" w:rsidRPr="00863225">
        <w:rPr>
          <w:b/>
        </w:rPr>
        <w:t xml:space="preserve"> Congreso Internacional de Gerontología y Geriatría</w:t>
      </w:r>
    </w:p>
    <w:p w:rsidR="00436374" w:rsidRDefault="00436374" w:rsidP="00863225">
      <w:pPr>
        <w:rPr>
          <w:b/>
          <w:color w:val="C0504D"/>
        </w:rPr>
      </w:pPr>
      <w:r>
        <w:t>11</w:t>
      </w:r>
      <w:r w:rsidR="00863225">
        <w:t>:</w:t>
      </w:r>
      <w:r>
        <w:t>45</w:t>
      </w:r>
      <w:r w:rsidR="00863225">
        <w:t xml:space="preserve"> – </w:t>
      </w:r>
      <w:r>
        <w:t>12</w:t>
      </w:r>
      <w:r w:rsidR="00863225">
        <w:t>:</w:t>
      </w:r>
      <w:r>
        <w:t>00</w:t>
      </w:r>
      <w:r w:rsidR="00863225">
        <w:tab/>
      </w:r>
      <w:r w:rsidR="0012193E" w:rsidRPr="006C3E9A">
        <w:rPr>
          <w:b/>
          <w:color w:val="C0504D"/>
        </w:rPr>
        <w:t>Descan</w:t>
      </w:r>
      <w:r w:rsidR="00091BE8" w:rsidRPr="006C3E9A">
        <w:rPr>
          <w:b/>
          <w:color w:val="C0504D"/>
        </w:rPr>
        <w:t>so. Café de trabajo</w:t>
      </w:r>
    </w:p>
    <w:p w:rsidR="00F079E7" w:rsidRDefault="00436374" w:rsidP="00F110B5">
      <w:pPr>
        <w:ind w:left="1410" w:hanging="1410"/>
        <w:rPr>
          <w:b/>
        </w:rPr>
      </w:pPr>
      <w:r>
        <w:t>12</w:t>
      </w:r>
      <w:r w:rsidR="00863225">
        <w:t>:</w:t>
      </w:r>
      <w:r w:rsidR="0012193E">
        <w:t>00</w:t>
      </w:r>
      <w:r w:rsidR="00863225">
        <w:t xml:space="preserve"> – </w:t>
      </w:r>
      <w:r>
        <w:t>1</w:t>
      </w:r>
      <w:r w:rsidR="0012193E">
        <w:t>2</w:t>
      </w:r>
      <w:r w:rsidR="00863225">
        <w:t>:</w:t>
      </w:r>
      <w:r w:rsidR="0012193E">
        <w:t>4</w:t>
      </w:r>
      <w:r>
        <w:t>5</w:t>
      </w:r>
      <w:r w:rsidR="00863225">
        <w:tab/>
      </w:r>
      <w:r w:rsidR="00017BCC" w:rsidRPr="00017BCC">
        <w:rPr>
          <w:b/>
        </w:rPr>
        <w:t xml:space="preserve">II </w:t>
      </w:r>
      <w:r w:rsidR="0012193E">
        <w:rPr>
          <w:b/>
        </w:rPr>
        <w:t>Conferencia Coloquio</w:t>
      </w:r>
      <w:r w:rsidR="00F110B5">
        <w:rPr>
          <w:b/>
        </w:rPr>
        <w:t>.</w:t>
      </w:r>
    </w:p>
    <w:p w:rsidR="00953954" w:rsidRPr="005D298E" w:rsidRDefault="00953954" w:rsidP="00F110B5">
      <w:pPr>
        <w:ind w:left="1410" w:hanging="1410"/>
        <w:rPr>
          <w:b/>
          <w:color w:val="31849B" w:themeColor="accent5" w:themeShade="BF"/>
        </w:rPr>
      </w:pPr>
      <w:r w:rsidRPr="005D298E">
        <w:rPr>
          <w:b/>
          <w:color w:val="31849B" w:themeColor="accent5" w:themeShade="BF"/>
        </w:rPr>
        <w:tab/>
        <w:t>Mundo envejecido: Propuestas en salud y políticas sanitarias desde la OMS</w:t>
      </w:r>
    </w:p>
    <w:p w:rsidR="00486CB5" w:rsidRDefault="009C52A2" w:rsidP="00C53219">
      <w:pPr>
        <w:ind w:left="1410" w:hanging="1410"/>
      </w:pPr>
      <w:r>
        <w:t>1</w:t>
      </w:r>
      <w:r w:rsidR="0012193E">
        <w:t>2</w:t>
      </w:r>
      <w:r w:rsidR="00863225">
        <w:t>:</w:t>
      </w:r>
      <w:r w:rsidR="0012193E">
        <w:t>4</w:t>
      </w:r>
      <w:r>
        <w:t>5</w:t>
      </w:r>
      <w:r w:rsidR="00863225">
        <w:t xml:space="preserve"> – </w:t>
      </w:r>
      <w:r>
        <w:t>1</w:t>
      </w:r>
      <w:r w:rsidR="0012193E">
        <w:t>3</w:t>
      </w:r>
      <w:r w:rsidR="00863225">
        <w:t>:</w:t>
      </w:r>
      <w:r w:rsidR="0012193E">
        <w:t>45</w:t>
      </w:r>
      <w:r w:rsidR="00863225">
        <w:tab/>
      </w:r>
      <w:r w:rsidR="0012193E" w:rsidRPr="0012193E">
        <w:rPr>
          <w:b/>
        </w:rPr>
        <w:t>II Mesa redonda.</w:t>
      </w:r>
      <w:r w:rsidR="0012193E">
        <w:t xml:space="preserve"> </w:t>
      </w:r>
      <w:r w:rsidR="00DB68A4">
        <w:t xml:space="preserve"> </w:t>
      </w:r>
    </w:p>
    <w:p w:rsidR="0012193E" w:rsidRPr="00486CB5" w:rsidRDefault="00486CB5" w:rsidP="00486CB5">
      <w:pPr>
        <w:ind w:left="1410"/>
        <w:rPr>
          <w:b/>
          <w:color w:val="31849B" w:themeColor="accent5" w:themeShade="BF"/>
        </w:rPr>
      </w:pPr>
      <w:r w:rsidRPr="00486CB5">
        <w:rPr>
          <w:b/>
          <w:color w:val="31849B" w:themeColor="accent5" w:themeShade="BF"/>
        </w:rPr>
        <w:t xml:space="preserve">Actualidad diagnóstica </w:t>
      </w:r>
      <w:r w:rsidR="00010B78">
        <w:rPr>
          <w:b/>
          <w:color w:val="31849B" w:themeColor="accent5" w:themeShade="BF"/>
        </w:rPr>
        <w:t xml:space="preserve">y terapéutica </w:t>
      </w:r>
      <w:r w:rsidRPr="00486CB5">
        <w:rPr>
          <w:b/>
          <w:color w:val="31849B" w:themeColor="accent5" w:themeShade="BF"/>
        </w:rPr>
        <w:t xml:space="preserve">en </w:t>
      </w:r>
      <w:proofErr w:type="spellStart"/>
      <w:r w:rsidRPr="00486CB5">
        <w:rPr>
          <w:b/>
          <w:color w:val="31849B" w:themeColor="accent5" w:themeShade="BF"/>
        </w:rPr>
        <w:t>TNC´s</w:t>
      </w:r>
      <w:proofErr w:type="spellEnd"/>
      <w:r w:rsidR="00C53219" w:rsidRPr="00486CB5">
        <w:rPr>
          <w:b/>
          <w:color w:val="31849B" w:themeColor="accent5" w:themeShade="BF"/>
        </w:rPr>
        <w:t xml:space="preserve"> y enfermedades</w:t>
      </w:r>
      <w:r w:rsidR="0012193E" w:rsidRPr="00486CB5">
        <w:rPr>
          <w:b/>
          <w:color w:val="31849B" w:themeColor="accent5" w:themeShade="BF"/>
        </w:rPr>
        <w:t xml:space="preserve"> neurodegenerativas</w:t>
      </w:r>
      <w:r w:rsidR="00ED2F1A">
        <w:rPr>
          <w:b/>
          <w:color w:val="31849B" w:themeColor="accent5" w:themeShade="BF"/>
        </w:rPr>
        <w:t xml:space="preserve">. Diagnóstico precoz y </w:t>
      </w:r>
      <w:proofErr w:type="spellStart"/>
      <w:r w:rsidR="00ED2F1A">
        <w:rPr>
          <w:b/>
          <w:color w:val="31849B" w:themeColor="accent5" w:themeShade="BF"/>
        </w:rPr>
        <w:t>neuroimagen</w:t>
      </w:r>
      <w:proofErr w:type="spellEnd"/>
      <w:r w:rsidR="00ED2F1A">
        <w:rPr>
          <w:b/>
          <w:color w:val="31849B" w:themeColor="accent5" w:themeShade="BF"/>
        </w:rPr>
        <w:t>.</w:t>
      </w:r>
    </w:p>
    <w:p w:rsidR="009C52A2" w:rsidRDefault="0012193E" w:rsidP="00492A7A">
      <w:pPr>
        <w:ind w:left="1410" w:hanging="1410"/>
      </w:pPr>
      <w:r>
        <w:t>13:45 – 14:00</w:t>
      </w:r>
      <w:r>
        <w:tab/>
      </w:r>
      <w:r w:rsidR="009C52A2">
        <w:t xml:space="preserve">Debate </w:t>
      </w:r>
      <w:r w:rsidR="00863225">
        <w:t xml:space="preserve">y Aportaciones </w:t>
      </w:r>
      <w:r w:rsidR="00F079E7">
        <w:t>de la II M</w:t>
      </w:r>
      <w:r w:rsidR="009C52A2">
        <w:t>esa redonda</w:t>
      </w:r>
    </w:p>
    <w:p w:rsidR="005D298E" w:rsidRPr="00861ABF" w:rsidRDefault="005D298E" w:rsidP="00861ABF">
      <w:pPr>
        <w:ind w:left="1416"/>
        <w:rPr>
          <w:color w:val="FF0000"/>
        </w:rPr>
      </w:pPr>
    </w:p>
    <w:p w:rsidR="0065012D" w:rsidRDefault="00FB0F05" w:rsidP="0065012D">
      <w:pPr>
        <w:jc w:val="both"/>
        <w:rPr>
          <w:b/>
          <w:color w:val="C0504D"/>
        </w:rPr>
      </w:pPr>
      <w:r>
        <w:rPr>
          <w:color w:val="1F497D"/>
        </w:rPr>
        <w:t>14:15</w:t>
      </w:r>
      <w:r w:rsidR="0065012D" w:rsidRPr="006C3E9A">
        <w:rPr>
          <w:color w:val="1F497D"/>
        </w:rPr>
        <w:t xml:space="preserve"> – 15:15</w:t>
      </w:r>
      <w:r w:rsidR="0065012D">
        <w:tab/>
      </w:r>
      <w:r w:rsidR="00496FB3">
        <w:rPr>
          <w:b/>
          <w:color w:val="C0504D"/>
        </w:rPr>
        <w:t>Comida de trabajo</w:t>
      </w:r>
      <w:r w:rsidR="0065012D" w:rsidRPr="006C3E9A">
        <w:rPr>
          <w:b/>
          <w:color w:val="C0504D"/>
        </w:rPr>
        <w:t xml:space="preserve"> </w:t>
      </w:r>
    </w:p>
    <w:p w:rsidR="007F14DC" w:rsidRDefault="007F14DC" w:rsidP="0065012D">
      <w:pPr>
        <w:jc w:val="both"/>
      </w:pPr>
      <w:r>
        <w:rPr>
          <w:b/>
          <w:color w:val="C0504D"/>
        </w:rPr>
        <w:tab/>
      </w:r>
      <w:r>
        <w:rPr>
          <w:b/>
          <w:color w:val="C0504D"/>
        </w:rPr>
        <w:tab/>
        <w:t xml:space="preserve">Gentileza de CALIDUS S.L. </w:t>
      </w:r>
    </w:p>
    <w:p w:rsidR="007F14DC" w:rsidRDefault="007F14DC" w:rsidP="0065012D">
      <w:pPr>
        <w:rPr>
          <w:b/>
        </w:rPr>
      </w:pPr>
    </w:p>
    <w:p w:rsidR="0065012D" w:rsidRDefault="0004752E" w:rsidP="0065012D">
      <w:pPr>
        <w:rPr>
          <w:b/>
        </w:rPr>
      </w:pPr>
      <w:r>
        <w:rPr>
          <w:b/>
        </w:rPr>
        <w:t>VIERNES 28</w:t>
      </w:r>
      <w:r w:rsidRPr="009C52A2">
        <w:rPr>
          <w:b/>
        </w:rPr>
        <w:t xml:space="preserve"> </w:t>
      </w:r>
      <w:r>
        <w:rPr>
          <w:b/>
        </w:rPr>
        <w:t>JUNIO</w:t>
      </w:r>
      <w:r w:rsidRPr="009C52A2">
        <w:rPr>
          <w:b/>
        </w:rPr>
        <w:t>, TARDE</w:t>
      </w:r>
    </w:p>
    <w:p w:rsidR="00A85B78" w:rsidRPr="009C52A2" w:rsidRDefault="00A85B78" w:rsidP="0065012D">
      <w:pPr>
        <w:rPr>
          <w:b/>
        </w:rPr>
      </w:pPr>
    </w:p>
    <w:p w:rsidR="0065012D" w:rsidRDefault="0065012D" w:rsidP="0065012D">
      <w:pPr>
        <w:jc w:val="both"/>
        <w:rPr>
          <w:b/>
          <w:color w:val="31849B" w:themeColor="accent5" w:themeShade="BF"/>
        </w:rPr>
      </w:pPr>
      <w:r w:rsidRPr="00A85B78">
        <w:t>15:15 – 16:00</w:t>
      </w:r>
      <w:r>
        <w:tab/>
      </w:r>
      <w:r w:rsidRPr="00486CB5">
        <w:rPr>
          <w:b/>
          <w:color w:val="31849B" w:themeColor="accent5" w:themeShade="BF"/>
        </w:rPr>
        <w:t>Sesión de Comunicaciones en Poster. Clíni</w:t>
      </w:r>
      <w:r w:rsidR="00492A7A">
        <w:rPr>
          <w:b/>
          <w:color w:val="31849B" w:themeColor="accent5" w:themeShade="BF"/>
        </w:rPr>
        <w:t>cos,</w:t>
      </w:r>
      <w:r w:rsidRPr="00486CB5">
        <w:rPr>
          <w:b/>
          <w:color w:val="31849B" w:themeColor="accent5" w:themeShade="BF"/>
        </w:rPr>
        <w:t xml:space="preserve"> Sociales</w:t>
      </w:r>
      <w:r w:rsidR="00492A7A">
        <w:rPr>
          <w:b/>
          <w:color w:val="31849B" w:themeColor="accent5" w:themeShade="BF"/>
        </w:rPr>
        <w:t xml:space="preserve"> y Experiencias validadas</w:t>
      </w:r>
    </w:p>
    <w:p w:rsidR="00A85B78" w:rsidRDefault="00A85B78" w:rsidP="0065012D">
      <w:pPr>
        <w:jc w:val="both"/>
      </w:pPr>
    </w:p>
    <w:p w:rsidR="00492A7A" w:rsidRDefault="009C52A2" w:rsidP="00DB68A4">
      <w:pPr>
        <w:ind w:left="1410" w:hanging="1410"/>
        <w:rPr>
          <w:b/>
          <w:color w:val="31849B" w:themeColor="accent5" w:themeShade="BF"/>
        </w:rPr>
      </w:pPr>
      <w:r>
        <w:t>16</w:t>
      </w:r>
      <w:r w:rsidR="00863225">
        <w:t>:</w:t>
      </w:r>
      <w:r>
        <w:t>00</w:t>
      </w:r>
      <w:r w:rsidR="0065012D">
        <w:t xml:space="preserve"> – </w:t>
      </w:r>
      <w:r>
        <w:t>16</w:t>
      </w:r>
      <w:r w:rsidR="0065012D">
        <w:t>:</w:t>
      </w:r>
      <w:r>
        <w:t>45</w:t>
      </w:r>
      <w:r w:rsidR="0065012D">
        <w:tab/>
      </w:r>
      <w:r w:rsidRPr="00625C05">
        <w:rPr>
          <w:b/>
          <w:color w:val="31849B" w:themeColor="accent5" w:themeShade="BF"/>
        </w:rPr>
        <w:t>III Mesa Redonda.</w:t>
      </w:r>
      <w:r w:rsidR="0065012D" w:rsidRPr="00625C05">
        <w:rPr>
          <w:b/>
          <w:color w:val="31849B" w:themeColor="accent5" w:themeShade="BF"/>
        </w:rPr>
        <w:t xml:space="preserve"> </w:t>
      </w:r>
      <w:r w:rsidRPr="00625C05">
        <w:rPr>
          <w:b/>
          <w:color w:val="31849B" w:themeColor="accent5" w:themeShade="BF"/>
        </w:rPr>
        <w:t>Ideas clave</w:t>
      </w:r>
      <w:r w:rsidR="001A2387" w:rsidRPr="00625C05">
        <w:rPr>
          <w:b/>
          <w:color w:val="31849B" w:themeColor="accent5" w:themeShade="BF"/>
        </w:rPr>
        <w:t xml:space="preserve"> </w:t>
      </w:r>
      <w:r w:rsidR="005979F1" w:rsidRPr="00625C05">
        <w:rPr>
          <w:b/>
          <w:color w:val="31849B" w:themeColor="accent5" w:themeShade="BF"/>
        </w:rPr>
        <w:t>formato</w:t>
      </w:r>
      <w:r w:rsidR="0065012D" w:rsidRPr="00625C05">
        <w:rPr>
          <w:b/>
          <w:color w:val="31849B" w:themeColor="accent5" w:themeShade="BF"/>
        </w:rPr>
        <w:t xml:space="preserve"> </w:t>
      </w:r>
      <w:r w:rsidR="00492A7A">
        <w:rPr>
          <w:b/>
          <w:color w:val="31849B" w:themeColor="accent5" w:themeShade="BF"/>
        </w:rPr>
        <w:t>7x7:</w:t>
      </w:r>
    </w:p>
    <w:p w:rsidR="00435F3F" w:rsidRDefault="005979F1" w:rsidP="00492A7A">
      <w:pPr>
        <w:ind w:left="1410"/>
      </w:pPr>
      <w:r w:rsidRPr="00625C05">
        <w:rPr>
          <w:b/>
          <w:color w:val="31849B" w:themeColor="accent5" w:themeShade="BF"/>
        </w:rPr>
        <w:t xml:space="preserve">Estrategias </w:t>
      </w:r>
      <w:r w:rsidR="00010B78">
        <w:rPr>
          <w:b/>
          <w:color w:val="31849B" w:themeColor="accent5" w:themeShade="BF"/>
        </w:rPr>
        <w:t xml:space="preserve">preventivas para vivir </w:t>
      </w:r>
      <w:r w:rsidRPr="00625C05">
        <w:rPr>
          <w:b/>
          <w:color w:val="31849B" w:themeColor="accent5" w:themeShade="BF"/>
        </w:rPr>
        <w:t>más de 100 años</w:t>
      </w:r>
      <w:r w:rsidR="00DB68A4" w:rsidRPr="00625C05">
        <w:rPr>
          <w:b/>
          <w:color w:val="31849B" w:themeColor="accent5" w:themeShade="BF"/>
        </w:rPr>
        <w:t>.</w:t>
      </w:r>
      <w:r w:rsidR="00DB68A4" w:rsidRPr="00625C05">
        <w:rPr>
          <w:color w:val="31849B" w:themeColor="accent5" w:themeShade="BF"/>
        </w:rPr>
        <w:t xml:space="preserve"> </w:t>
      </w:r>
    </w:p>
    <w:p w:rsidR="00046EAD" w:rsidRPr="00492A7A" w:rsidRDefault="00046EAD" w:rsidP="00435F3F">
      <w:pPr>
        <w:ind w:left="1410"/>
        <w:rPr>
          <w:b/>
          <w:color w:val="31849B" w:themeColor="accent5" w:themeShade="BF"/>
        </w:rPr>
      </w:pPr>
      <w:r w:rsidRPr="00492A7A">
        <w:rPr>
          <w:b/>
          <w:color w:val="31849B" w:themeColor="accent5" w:themeShade="BF"/>
        </w:rPr>
        <w:t xml:space="preserve">Mesa multidisciplinar: </w:t>
      </w:r>
      <w:r w:rsidR="005979F1" w:rsidRPr="00492A7A">
        <w:rPr>
          <w:b/>
          <w:color w:val="31849B" w:themeColor="accent5" w:themeShade="BF"/>
        </w:rPr>
        <w:t>Siete estrategias para una longevidad saludable</w:t>
      </w:r>
      <w:r w:rsidR="00435F3F" w:rsidRPr="00492A7A">
        <w:rPr>
          <w:b/>
          <w:color w:val="31849B" w:themeColor="accent5" w:themeShade="BF"/>
        </w:rPr>
        <w:t>.</w:t>
      </w:r>
      <w:r w:rsidR="00DB68A4" w:rsidRPr="00492A7A">
        <w:rPr>
          <w:b/>
          <w:color w:val="31849B" w:themeColor="accent5" w:themeShade="BF"/>
        </w:rPr>
        <w:t xml:space="preserve"> </w:t>
      </w:r>
      <w:r w:rsidR="005979F1" w:rsidRPr="00492A7A">
        <w:rPr>
          <w:b/>
          <w:color w:val="31849B" w:themeColor="accent5" w:themeShade="BF"/>
        </w:rPr>
        <w:t xml:space="preserve"> </w:t>
      </w:r>
    </w:p>
    <w:p w:rsidR="009C52A2" w:rsidRDefault="009C52A2">
      <w:r>
        <w:t>16</w:t>
      </w:r>
      <w:r w:rsidR="00863225">
        <w:t>:</w:t>
      </w:r>
      <w:r>
        <w:t>45</w:t>
      </w:r>
      <w:r w:rsidR="0065012D">
        <w:t xml:space="preserve"> – </w:t>
      </w:r>
      <w:r>
        <w:t>17</w:t>
      </w:r>
      <w:r w:rsidR="0065012D">
        <w:t>:00</w:t>
      </w:r>
      <w:r w:rsidR="0065012D">
        <w:tab/>
      </w:r>
      <w:r w:rsidR="00492A7A">
        <w:t>Debate III M</w:t>
      </w:r>
      <w:r>
        <w:t>esa redonda</w:t>
      </w:r>
    </w:p>
    <w:p w:rsidR="00492A7A" w:rsidRPr="00594071" w:rsidRDefault="00492A7A"/>
    <w:p w:rsidR="00594071" w:rsidRDefault="00856EF0" w:rsidP="00435F3F">
      <w:pPr>
        <w:ind w:left="1416" w:hanging="1416"/>
      </w:pPr>
      <w:r>
        <w:t>17</w:t>
      </w:r>
      <w:r w:rsidR="00863225">
        <w:t>:</w:t>
      </w:r>
      <w:r>
        <w:t>0</w:t>
      </w:r>
      <w:r w:rsidR="0065012D">
        <w:t xml:space="preserve">0 - </w:t>
      </w:r>
      <w:r>
        <w:t>17</w:t>
      </w:r>
      <w:r w:rsidR="00863225">
        <w:t>:</w:t>
      </w:r>
      <w:r>
        <w:t>45</w:t>
      </w:r>
      <w:r w:rsidR="0065012D">
        <w:tab/>
      </w:r>
      <w:r w:rsidR="00435F3F" w:rsidRPr="00435F3F">
        <w:rPr>
          <w:b/>
        </w:rPr>
        <w:t xml:space="preserve">III </w:t>
      </w:r>
      <w:r w:rsidRPr="0065012D">
        <w:rPr>
          <w:b/>
        </w:rPr>
        <w:t>Conferencia Coloquio</w:t>
      </w:r>
      <w:r w:rsidR="00953954">
        <w:rPr>
          <w:b/>
        </w:rPr>
        <w:t>.</w:t>
      </w:r>
    </w:p>
    <w:p w:rsidR="00953954" w:rsidRPr="007E449B" w:rsidRDefault="00F3686E" w:rsidP="00953954">
      <w:pPr>
        <w:ind w:left="1410"/>
        <w:rPr>
          <w:b/>
        </w:rPr>
      </w:pPr>
      <w:r>
        <w:tab/>
      </w:r>
      <w:r w:rsidR="00953954" w:rsidRPr="007E449B">
        <w:rPr>
          <w:b/>
          <w:color w:val="31849B" w:themeColor="accent5" w:themeShade="BF"/>
        </w:rPr>
        <w:t xml:space="preserve">Apoyar y </w:t>
      </w:r>
      <w:r w:rsidR="00DC4931">
        <w:rPr>
          <w:b/>
          <w:color w:val="31849B" w:themeColor="accent5" w:themeShade="BF"/>
        </w:rPr>
        <w:t>cuidar a las personas. Fundamentos</w:t>
      </w:r>
      <w:r w:rsidR="00492A7A">
        <w:rPr>
          <w:b/>
          <w:color w:val="31849B" w:themeColor="accent5" w:themeShade="BF"/>
        </w:rPr>
        <w:t xml:space="preserve"> desde la É</w:t>
      </w:r>
      <w:r w:rsidR="00953954" w:rsidRPr="007E449B">
        <w:rPr>
          <w:b/>
          <w:color w:val="31849B" w:themeColor="accent5" w:themeShade="BF"/>
        </w:rPr>
        <w:t>tica</w:t>
      </w:r>
    </w:p>
    <w:p w:rsidR="00F3686E" w:rsidRPr="00AE6AF3" w:rsidRDefault="00F3686E" w:rsidP="00435F3F">
      <w:pPr>
        <w:ind w:left="1416" w:hanging="1416"/>
      </w:pPr>
    </w:p>
    <w:p w:rsidR="0065012D" w:rsidRDefault="00143735">
      <w:pPr>
        <w:rPr>
          <w:b/>
          <w:color w:val="C0504D"/>
        </w:rPr>
      </w:pPr>
      <w:r>
        <w:lastRenderedPageBreak/>
        <w:t>17:45 – 18:15</w:t>
      </w:r>
      <w:r w:rsidR="00435F3F">
        <w:tab/>
      </w:r>
      <w:r w:rsidR="00435F3F" w:rsidRPr="006C3E9A">
        <w:rPr>
          <w:b/>
          <w:color w:val="C0504D"/>
        </w:rPr>
        <w:t>Descanso. Café de trabajo</w:t>
      </w:r>
    </w:p>
    <w:p w:rsidR="007F14DC" w:rsidRDefault="007F14DC" w:rsidP="00492A7A">
      <w:pPr>
        <w:ind w:left="702" w:firstLine="708"/>
      </w:pPr>
      <w:r>
        <w:rPr>
          <w:b/>
          <w:color w:val="C0504D"/>
        </w:rPr>
        <w:tab/>
      </w:r>
    </w:p>
    <w:p w:rsidR="00143735" w:rsidRDefault="005979F1" w:rsidP="00143735">
      <w:pPr>
        <w:jc w:val="both"/>
        <w:rPr>
          <w:b/>
        </w:rPr>
      </w:pPr>
      <w:r>
        <w:rPr>
          <w:color w:val="1F497D"/>
        </w:rPr>
        <w:t>18:15 – 20:3</w:t>
      </w:r>
      <w:r w:rsidR="0065012D" w:rsidRPr="006C3E9A">
        <w:rPr>
          <w:color w:val="1F497D"/>
        </w:rPr>
        <w:t>0</w:t>
      </w:r>
      <w:r w:rsidR="0065012D">
        <w:tab/>
      </w:r>
      <w:r w:rsidR="00AE579F">
        <w:rPr>
          <w:b/>
        </w:rPr>
        <w:t>WORKSHOPS Y CURSOS SIMULTÁNEOS</w:t>
      </w:r>
    </w:p>
    <w:p w:rsidR="00486CB5" w:rsidRPr="00486CB5" w:rsidRDefault="0065012D" w:rsidP="000108A3">
      <w:pPr>
        <w:pStyle w:val="Prrafodelista"/>
        <w:numPr>
          <w:ilvl w:val="0"/>
          <w:numId w:val="6"/>
        </w:numPr>
        <w:ind w:left="1843" w:hanging="425"/>
        <w:rPr>
          <w:rFonts w:eastAsia="Times New Roman"/>
          <w:lang w:eastAsia="es-ES"/>
        </w:rPr>
      </w:pPr>
      <w:r w:rsidRPr="000108A3">
        <w:rPr>
          <w:i/>
        </w:rPr>
        <w:t xml:space="preserve">Workshop 3. </w:t>
      </w:r>
    </w:p>
    <w:p w:rsidR="00486CB5" w:rsidRPr="00486CB5" w:rsidRDefault="00486CB5" w:rsidP="00486CB5">
      <w:pPr>
        <w:pStyle w:val="Prrafodelista"/>
        <w:ind w:left="1843"/>
        <w:rPr>
          <w:b/>
          <w:color w:val="31849B" w:themeColor="accent5" w:themeShade="BF"/>
        </w:rPr>
      </w:pPr>
      <w:proofErr w:type="spellStart"/>
      <w:r w:rsidRPr="00486CB5">
        <w:rPr>
          <w:b/>
          <w:color w:val="31849B" w:themeColor="accent5" w:themeShade="BF"/>
        </w:rPr>
        <w:t>Ortogeriatría</w:t>
      </w:r>
      <w:proofErr w:type="spellEnd"/>
      <w:r w:rsidRPr="00486CB5">
        <w:rPr>
          <w:b/>
          <w:color w:val="31849B" w:themeColor="accent5" w:themeShade="BF"/>
        </w:rPr>
        <w:t xml:space="preserve"> y rehabilitación geriátrica</w:t>
      </w:r>
    </w:p>
    <w:p w:rsidR="007F14DC" w:rsidRDefault="007F14DC" w:rsidP="000108A3">
      <w:pPr>
        <w:pStyle w:val="Prrafodelista"/>
        <w:ind w:left="1843"/>
        <w:rPr>
          <w:rFonts w:eastAsia="Times New Roman"/>
          <w:lang w:eastAsia="es-ES"/>
        </w:rPr>
      </w:pPr>
    </w:p>
    <w:p w:rsidR="00486CB5" w:rsidRPr="00486CB5" w:rsidRDefault="000108A3" w:rsidP="000108A3">
      <w:pPr>
        <w:pStyle w:val="Prrafodelista"/>
        <w:numPr>
          <w:ilvl w:val="0"/>
          <w:numId w:val="6"/>
        </w:numPr>
        <w:ind w:left="1843" w:hanging="425"/>
        <w:rPr>
          <w:rFonts w:eastAsia="Times New Roman"/>
          <w:lang w:eastAsia="es-ES"/>
        </w:rPr>
      </w:pPr>
      <w:r w:rsidRPr="000108A3">
        <w:rPr>
          <w:i/>
        </w:rPr>
        <w:t xml:space="preserve">Workshop </w:t>
      </w:r>
      <w:r>
        <w:rPr>
          <w:i/>
        </w:rPr>
        <w:t>4</w:t>
      </w:r>
      <w:r w:rsidRPr="000108A3">
        <w:rPr>
          <w:i/>
        </w:rPr>
        <w:t>.</w:t>
      </w:r>
    </w:p>
    <w:p w:rsidR="00492A7A" w:rsidRDefault="00A85B78" w:rsidP="00486CB5">
      <w:pPr>
        <w:pStyle w:val="Prrafodelista"/>
        <w:ind w:left="1843"/>
        <w:rPr>
          <w:rFonts w:eastAsia="Times New Roman"/>
          <w:b/>
          <w:color w:val="31849B" w:themeColor="accent5" w:themeShade="BF"/>
          <w:lang w:eastAsia="es-ES"/>
        </w:rPr>
      </w:pPr>
      <w:r w:rsidRPr="00486CB5">
        <w:rPr>
          <w:rFonts w:eastAsia="Times New Roman"/>
          <w:b/>
          <w:color w:val="31849B" w:themeColor="accent5" w:themeShade="BF"/>
          <w:lang w:eastAsia="es-ES"/>
        </w:rPr>
        <w:t>Responsabilidad Social Empresarial</w:t>
      </w:r>
    </w:p>
    <w:p w:rsidR="00A85B78" w:rsidRPr="00486CB5" w:rsidRDefault="00A85B78" w:rsidP="00486CB5">
      <w:pPr>
        <w:pStyle w:val="Prrafodelista"/>
        <w:ind w:left="1843"/>
        <w:rPr>
          <w:b/>
          <w:color w:val="31849B" w:themeColor="accent5" w:themeShade="BF"/>
        </w:rPr>
      </w:pPr>
    </w:p>
    <w:p w:rsidR="00AE579F" w:rsidRPr="00486CB5" w:rsidRDefault="00AE579F" w:rsidP="00AE579F">
      <w:pPr>
        <w:pStyle w:val="Prrafodelista"/>
        <w:numPr>
          <w:ilvl w:val="0"/>
          <w:numId w:val="6"/>
        </w:numPr>
        <w:ind w:left="1843" w:hanging="425"/>
        <w:rPr>
          <w:rFonts w:eastAsia="Times New Roman"/>
          <w:lang w:eastAsia="es-ES"/>
        </w:rPr>
      </w:pPr>
      <w:r w:rsidRPr="000108A3">
        <w:rPr>
          <w:i/>
        </w:rPr>
        <w:t xml:space="preserve">Workshop </w:t>
      </w:r>
      <w:r>
        <w:rPr>
          <w:i/>
        </w:rPr>
        <w:t>5</w:t>
      </w:r>
      <w:r w:rsidRPr="000108A3">
        <w:rPr>
          <w:i/>
        </w:rPr>
        <w:t>.</w:t>
      </w:r>
    </w:p>
    <w:p w:rsidR="00AE579F" w:rsidRPr="00486CB5" w:rsidRDefault="00AE579F" w:rsidP="00AE579F">
      <w:pPr>
        <w:pStyle w:val="Prrafodelista"/>
        <w:ind w:left="1843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 xml:space="preserve">Práctica clínica: Guías y </w:t>
      </w:r>
      <w:r w:rsidR="00492A7A">
        <w:rPr>
          <w:b/>
          <w:color w:val="31849B" w:themeColor="accent5" w:themeShade="BF"/>
        </w:rPr>
        <w:t>gestión de bases bibliográfi</w:t>
      </w:r>
      <w:r>
        <w:rPr>
          <w:b/>
          <w:color w:val="31849B" w:themeColor="accent5" w:themeShade="BF"/>
        </w:rPr>
        <w:t>cas en la Red</w:t>
      </w:r>
    </w:p>
    <w:p w:rsidR="000108A3" w:rsidRDefault="000108A3" w:rsidP="000108A3">
      <w:pPr>
        <w:pStyle w:val="Prrafodelista"/>
        <w:rPr>
          <w:i/>
        </w:rPr>
      </w:pPr>
    </w:p>
    <w:p w:rsidR="000108A3" w:rsidRPr="000108A3" w:rsidRDefault="00492A7A" w:rsidP="000108A3">
      <w:pPr>
        <w:pStyle w:val="Prrafodelista"/>
        <w:ind w:left="1410"/>
        <w:rPr>
          <w:rFonts w:eastAsia="Times New Roman"/>
          <w:lang w:eastAsia="es-ES"/>
        </w:rPr>
      </w:pPr>
      <w:r>
        <w:rPr>
          <w:b/>
        </w:rPr>
        <w:t>CURSOS DE GERIATRÍA Y GERONTOLOGÍA SOCIOSANITARIA</w:t>
      </w:r>
      <w:r w:rsidRPr="000108A3">
        <w:rPr>
          <w:i/>
        </w:rPr>
        <w:t xml:space="preserve">  </w:t>
      </w:r>
    </w:p>
    <w:p w:rsidR="00435F3F" w:rsidRPr="00435F3F" w:rsidRDefault="00435F3F" w:rsidP="00435F3F">
      <w:pPr>
        <w:pStyle w:val="Prrafodelista"/>
        <w:ind w:left="1843"/>
        <w:rPr>
          <w:rFonts w:eastAsia="Times New Roman"/>
          <w:lang w:eastAsia="es-ES"/>
        </w:rPr>
      </w:pPr>
      <w:r w:rsidRPr="00435F3F">
        <w:rPr>
          <w:rFonts w:eastAsia="Times New Roman"/>
          <w:lang w:eastAsia="es-ES"/>
        </w:rPr>
        <w:t xml:space="preserve"> </w:t>
      </w:r>
    </w:p>
    <w:p w:rsidR="00ED2F1A" w:rsidRDefault="00ED2F1A" w:rsidP="00AA40E4">
      <w:pPr>
        <w:pStyle w:val="Prrafodelista"/>
        <w:numPr>
          <w:ilvl w:val="0"/>
          <w:numId w:val="2"/>
        </w:numPr>
        <w:jc w:val="both"/>
        <w:rPr>
          <w:b/>
          <w:color w:val="31849B" w:themeColor="accent5" w:themeShade="BF"/>
        </w:rPr>
      </w:pPr>
      <w:r w:rsidRPr="00A85B78">
        <w:rPr>
          <w:b/>
        </w:rPr>
        <w:t xml:space="preserve">Curso 5. </w:t>
      </w:r>
      <w:r>
        <w:rPr>
          <w:b/>
          <w:color w:val="31849B" w:themeColor="accent5" w:themeShade="BF"/>
        </w:rPr>
        <w:t>Persona</w:t>
      </w:r>
      <w:r w:rsidR="00FB0F05">
        <w:rPr>
          <w:b/>
          <w:color w:val="31849B" w:themeColor="accent5" w:themeShade="BF"/>
        </w:rPr>
        <w:t>s Mayores y Atención Primaria: Aplicaciones de los c</w:t>
      </w:r>
      <w:r>
        <w:rPr>
          <w:b/>
          <w:color w:val="31849B" w:themeColor="accent5" w:themeShade="BF"/>
        </w:rPr>
        <w:t xml:space="preserve">riterios </w:t>
      </w:r>
      <w:r w:rsidR="00327A04">
        <w:rPr>
          <w:b/>
          <w:color w:val="31849B" w:themeColor="accent5" w:themeShade="BF"/>
        </w:rPr>
        <w:t>de pre</w:t>
      </w:r>
      <w:r>
        <w:rPr>
          <w:b/>
          <w:color w:val="31849B" w:themeColor="accent5" w:themeShade="BF"/>
        </w:rPr>
        <w:t xml:space="preserve">scripción START-STOPP y </w:t>
      </w:r>
      <w:proofErr w:type="spellStart"/>
      <w:r>
        <w:rPr>
          <w:b/>
          <w:color w:val="31849B" w:themeColor="accent5" w:themeShade="BF"/>
        </w:rPr>
        <w:t>Beers</w:t>
      </w:r>
      <w:proofErr w:type="spellEnd"/>
      <w:r>
        <w:rPr>
          <w:b/>
          <w:color w:val="31849B" w:themeColor="accent5" w:themeShade="BF"/>
        </w:rPr>
        <w:t xml:space="preserve">: revisión actual </w:t>
      </w:r>
    </w:p>
    <w:p w:rsidR="00A85B78" w:rsidRPr="00A85B78" w:rsidRDefault="00A85B78" w:rsidP="00A85B78">
      <w:pPr>
        <w:pStyle w:val="Prrafodelista"/>
        <w:rPr>
          <w:b/>
          <w:color w:val="31849B" w:themeColor="accent5" w:themeShade="BF"/>
        </w:rPr>
      </w:pPr>
    </w:p>
    <w:p w:rsidR="004B1AB4" w:rsidRDefault="00ED2F1A" w:rsidP="00AA40E4">
      <w:pPr>
        <w:pStyle w:val="Prrafodelista"/>
        <w:numPr>
          <w:ilvl w:val="0"/>
          <w:numId w:val="2"/>
        </w:numPr>
        <w:jc w:val="both"/>
        <w:rPr>
          <w:b/>
          <w:color w:val="31849B" w:themeColor="accent5" w:themeShade="BF"/>
        </w:rPr>
      </w:pPr>
      <w:r w:rsidRPr="00A85B78">
        <w:rPr>
          <w:b/>
        </w:rPr>
        <w:t>Curso 6</w:t>
      </w:r>
      <w:r>
        <w:rPr>
          <w:b/>
          <w:color w:val="31849B" w:themeColor="accent5" w:themeShade="BF"/>
        </w:rPr>
        <w:t xml:space="preserve">. </w:t>
      </w:r>
      <w:proofErr w:type="spellStart"/>
      <w:r w:rsidR="00AE579F">
        <w:rPr>
          <w:b/>
          <w:color w:val="31849B" w:themeColor="accent5" w:themeShade="BF"/>
        </w:rPr>
        <w:t>Geragogía</w:t>
      </w:r>
      <w:proofErr w:type="spellEnd"/>
      <w:r w:rsidR="00AE579F">
        <w:rPr>
          <w:b/>
          <w:color w:val="31849B" w:themeColor="accent5" w:themeShade="BF"/>
        </w:rPr>
        <w:t xml:space="preserve">: </w:t>
      </w:r>
      <w:proofErr w:type="spellStart"/>
      <w:r>
        <w:rPr>
          <w:b/>
          <w:color w:val="31849B" w:themeColor="accent5" w:themeShade="BF"/>
        </w:rPr>
        <w:t>Elderspeak</w:t>
      </w:r>
      <w:proofErr w:type="spellEnd"/>
      <w:r>
        <w:rPr>
          <w:b/>
          <w:color w:val="31849B" w:themeColor="accent5" w:themeShade="BF"/>
        </w:rPr>
        <w:t xml:space="preserve"> y </w:t>
      </w:r>
      <w:r w:rsidRPr="00ED2F1A">
        <w:rPr>
          <w:b/>
          <w:color w:val="31849B" w:themeColor="accent5" w:themeShade="BF"/>
        </w:rPr>
        <w:t>Comunicación</w:t>
      </w:r>
      <w:r w:rsidR="00AE579F">
        <w:rPr>
          <w:b/>
          <w:color w:val="31849B" w:themeColor="accent5" w:themeShade="BF"/>
        </w:rPr>
        <w:t xml:space="preserve"> gerontológica</w:t>
      </w:r>
      <w:r w:rsidRPr="00ED2F1A">
        <w:rPr>
          <w:b/>
          <w:color w:val="31849B" w:themeColor="accent5" w:themeShade="BF"/>
        </w:rPr>
        <w:t>.</w:t>
      </w:r>
      <w:r w:rsidR="0065012D" w:rsidRPr="00ED2F1A">
        <w:rPr>
          <w:b/>
          <w:color w:val="31849B" w:themeColor="accent5" w:themeShade="BF"/>
        </w:rPr>
        <w:t xml:space="preserve"> </w:t>
      </w:r>
    </w:p>
    <w:p w:rsidR="00A85B78" w:rsidRPr="00A85B78" w:rsidRDefault="00A85B78" w:rsidP="00A85B78">
      <w:pPr>
        <w:pStyle w:val="Prrafodelista"/>
        <w:rPr>
          <w:b/>
          <w:color w:val="31849B" w:themeColor="accent5" w:themeShade="BF"/>
        </w:rPr>
      </w:pPr>
    </w:p>
    <w:p w:rsidR="00ED2F1A" w:rsidRDefault="00ED2F1A" w:rsidP="00AA40E4">
      <w:pPr>
        <w:pStyle w:val="Prrafodelista"/>
        <w:numPr>
          <w:ilvl w:val="0"/>
          <w:numId w:val="2"/>
        </w:numPr>
        <w:jc w:val="both"/>
        <w:rPr>
          <w:b/>
          <w:color w:val="31849B" w:themeColor="accent5" w:themeShade="BF"/>
        </w:rPr>
      </w:pPr>
      <w:r w:rsidRPr="00A85B78">
        <w:rPr>
          <w:b/>
        </w:rPr>
        <w:t xml:space="preserve">Curso 7. </w:t>
      </w:r>
      <w:r w:rsidR="00C83497">
        <w:rPr>
          <w:b/>
          <w:color w:val="31849B" w:themeColor="accent5" w:themeShade="BF"/>
        </w:rPr>
        <w:t xml:space="preserve">Nutrición: </w:t>
      </w:r>
      <w:proofErr w:type="spellStart"/>
      <w:r w:rsidR="00C83497">
        <w:rPr>
          <w:b/>
          <w:color w:val="31849B" w:themeColor="accent5" w:themeShade="BF"/>
        </w:rPr>
        <w:t>nutracéuticos</w:t>
      </w:r>
      <w:proofErr w:type="spellEnd"/>
      <w:r w:rsidR="00C83497">
        <w:rPr>
          <w:b/>
          <w:color w:val="31849B" w:themeColor="accent5" w:themeShade="BF"/>
        </w:rPr>
        <w:t xml:space="preserve">, prebióticos, </w:t>
      </w:r>
      <w:proofErr w:type="spellStart"/>
      <w:r w:rsidR="00C83497">
        <w:rPr>
          <w:b/>
          <w:color w:val="31849B" w:themeColor="accent5" w:themeShade="BF"/>
        </w:rPr>
        <w:t>probióticos</w:t>
      </w:r>
      <w:proofErr w:type="spellEnd"/>
      <w:r w:rsidR="00C83497">
        <w:rPr>
          <w:b/>
          <w:color w:val="31849B" w:themeColor="accent5" w:themeShade="BF"/>
        </w:rPr>
        <w:t xml:space="preserve"> y longevidad humana</w:t>
      </w:r>
    </w:p>
    <w:p w:rsidR="00C83497" w:rsidRPr="00C83497" w:rsidRDefault="00C83497" w:rsidP="00C83497">
      <w:pPr>
        <w:pStyle w:val="Prrafodelista"/>
        <w:rPr>
          <w:b/>
          <w:color w:val="31849B" w:themeColor="accent5" w:themeShade="BF"/>
        </w:rPr>
      </w:pPr>
    </w:p>
    <w:p w:rsidR="00C83497" w:rsidRDefault="00C83497" w:rsidP="00C83497">
      <w:pPr>
        <w:pStyle w:val="Prrafodelista"/>
        <w:ind w:left="1770"/>
        <w:jc w:val="both"/>
        <w:rPr>
          <w:b/>
          <w:color w:val="31849B" w:themeColor="accent5" w:themeShade="BF"/>
        </w:rPr>
      </w:pPr>
    </w:p>
    <w:p w:rsidR="00A85B78" w:rsidRPr="00A85B78" w:rsidRDefault="00A85B78" w:rsidP="00A85B78">
      <w:pPr>
        <w:pStyle w:val="Prrafodelista"/>
        <w:rPr>
          <w:b/>
          <w:color w:val="31849B" w:themeColor="accent5" w:themeShade="BF"/>
        </w:rPr>
      </w:pPr>
    </w:p>
    <w:p w:rsidR="0065012D" w:rsidRDefault="005979F1" w:rsidP="0065012D">
      <w:pPr>
        <w:jc w:val="both"/>
      </w:pPr>
      <w:r>
        <w:rPr>
          <w:color w:val="1F497D"/>
        </w:rPr>
        <w:t>19:45 – 20:3</w:t>
      </w:r>
      <w:r w:rsidR="0065012D" w:rsidRPr="006C3E9A">
        <w:rPr>
          <w:color w:val="1F497D"/>
        </w:rPr>
        <w:t>0</w:t>
      </w:r>
      <w:r w:rsidR="0065012D">
        <w:tab/>
      </w:r>
      <w:r w:rsidRPr="00AE579F">
        <w:rPr>
          <w:b/>
          <w:color w:val="31849B" w:themeColor="accent5" w:themeShade="BF"/>
        </w:rPr>
        <w:t xml:space="preserve">I </w:t>
      </w:r>
      <w:r w:rsidR="0065012D" w:rsidRPr="00AE579F">
        <w:rPr>
          <w:b/>
          <w:color w:val="31849B" w:themeColor="accent5" w:themeShade="BF"/>
        </w:rPr>
        <w:t xml:space="preserve">Sesión de Comunicaciones </w:t>
      </w:r>
      <w:r w:rsidRPr="00AE579F">
        <w:rPr>
          <w:b/>
          <w:color w:val="31849B" w:themeColor="accent5" w:themeShade="BF"/>
        </w:rPr>
        <w:t xml:space="preserve">Científicas </w:t>
      </w:r>
      <w:r w:rsidR="0065012D" w:rsidRPr="00AE579F">
        <w:rPr>
          <w:b/>
          <w:color w:val="31849B" w:themeColor="accent5" w:themeShade="BF"/>
        </w:rPr>
        <w:t xml:space="preserve">Libres </w:t>
      </w:r>
    </w:p>
    <w:p w:rsidR="0065012D" w:rsidRDefault="0065012D" w:rsidP="0065012D">
      <w:pPr>
        <w:jc w:val="both"/>
        <w:rPr>
          <w:b/>
        </w:rPr>
      </w:pPr>
      <w:r>
        <w:tab/>
      </w:r>
      <w:r>
        <w:tab/>
      </w:r>
      <w:r w:rsidR="005979F1">
        <w:rPr>
          <w:b/>
        </w:rPr>
        <w:t>SEMINARIO 1</w:t>
      </w:r>
      <w:r w:rsidRPr="005C4762">
        <w:rPr>
          <w:b/>
        </w:rPr>
        <w:t>. Comunicaciones Sociales</w:t>
      </w:r>
    </w:p>
    <w:p w:rsidR="0065012D" w:rsidRDefault="007F14DC" w:rsidP="0065012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979F1">
        <w:rPr>
          <w:b/>
        </w:rPr>
        <w:t xml:space="preserve">SEMINARIO 2. </w:t>
      </w:r>
      <w:r w:rsidR="0065012D" w:rsidRPr="005C4762">
        <w:rPr>
          <w:b/>
        </w:rPr>
        <w:t xml:space="preserve"> Comunicaciones Clínicas</w:t>
      </w:r>
      <w:r w:rsidR="005979F1">
        <w:rPr>
          <w:b/>
        </w:rPr>
        <w:t xml:space="preserve"> 1</w:t>
      </w:r>
    </w:p>
    <w:p w:rsidR="005979F1" w:rsidRDefault="005979F1" w:rsidP="0065012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SEMINARIO 3. </w:t>
      </w:r>
      <w:r w:rsidRPr="005C4762">
        <w:rPr>
          <w:b/>
        </w:rPr>
        <w:t>Comunicaciones Clínicas</w:t>
      </w:r>
      <w:r>
        <w:rPr>
          <w:b/>
        </w:rPr>
        <w:t xml:space="preserve"> 2</w:t>
      </w:r>
    </w:p>
    <w:p w:rsidR="0065012D" w:rsidRDefault="007F14DC" w:rsidP="00AA40E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979F1">
        <w:rPr>
          <w:b/>
        </w:rPr>
        <w:t>SEMINARIO 4. C</w:t>
      </w:r>
      <w:r w:rsidR="0065012D" w:rsidRPr="00085BDC">
        <w:rPr>
          <w:b/>
        </w:rPr>
        <w:t>omunicaciones de Experiencias validadas</w:t>
      </w:r>
      <w:r w:rsidR="0065012D">
        <w:rPr>
          <w:b/>
        </w:rPr>
        <w:t xml:space="preserve"> </w:t>
      </w:r>
      <w:r w:rsidR="0065012D" w:rsidRPr="00440AA8">
        <w:rPr>
          <w:b/>
        </w:rPr>
        <w:t>Clínicas y Sociales</w:t>
      </w:r>
    </w:p>
    <w:p w:rsidR="007F14DC" w:rsidRDefault="007F14DC" w:rsidP="00AA40E4">
      <w:pPr>
        <w:jc w:val="both"/>
        <w:rPr>
          <w:b/>
        </w:rPr>
      </w:pPr>
    </w:p>
    <w:p w:rsidR="007F14DC" w:rsidRDefault="00FB0F05" w:rsidP="00AA40E4">
      <w:pPr>
        <w:jc w:val="both"/>
        <w:rPr>
          <w:b/>
          <w:color w:val="FF0000"/>
        </w:rPr>
      </w:pPr>
      <w:r>
        <w:rPr>
          <w:b/>
          <w:color w:val="FF0000"/>
        </w:rPr>
        <w:t>21</w:t>
      </w:r>
      <w:r w:rsidR="005979F1">
        <w:rPr>
          <w:b/>
          <w:color w:val="FF0000"/>
        </w:rPr>
        <w:t xml:space="preserve">:00h </w:t>
      </w:r>
      <w:r w:rsidR="005979F1">
        <w:rPr>
          <w:b/>
          <w:color w:val="FF0000"/>
        </w:rPr>
        <w:tab/>
      </w:r>
      <w:r w:rsidR="005979F1">
        <w:rPr>
          <w:b/>
          <w:color w:val="FF0000"/>
        </w:rPr>
        <w:tab/>
        <w:t>Recepción Oficial Concello de Pontevedra</w:t>
      </w:r>
    </w:p>
    <w:p w:rsidR="005979F1" w:rsidRPr="00440AA8" w:rsidRDefault="005979F1" w:rsidP="00AA40E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Pazo de Congresos de Pontevedra</w:t>
      </w:r>
    </w:p>
    <w:p w:rsidR="00E57E1D" w:rsidRDefault="0065012D" w:rsidP="00AA40E4">
      <w:pPr>
        <w:jc w:val="both"/>
      </w:pPr>
      <w:r>
        <w:rPr>
          <w:b/>
        </w:rPr>
        <w:tab/>
      </w:r>
      <w:r>
        <w:rPr>
          <w:b/>
        </w:rPr>
        <w:tab/>
      </w:r>
    </w:p>
    <w:p w:rsidR="00856EF0" w:rsidRPr="00334B6A" w:rsidRDefault="00334B6A">
      <w:pPr>
        <w:rPr>
          <w:sz w:val="28"/>
        </w:rPr>
      </w:pPr>
      <w:r w:rsidRPr="00334B6A">
        <w:rPr>
          <w:b/>
          <w:sz w:val="28"/>
        </w:rPr>
        <w:t>SÁBADO 2</w:t>
      </w:r>
      <w:r w:rsidR="0004752E">
        <w:rPr>
          <w:b/>
          <w:sz w:val="28"/>
        </w:rPr>
        <w:t>9</w:t>
      </w:r>
      <w:r w:rsidRPr="00334B6A">
        <w:rPr>
          <w:b/>
          <w:sz w:val="28"/>
        </w:rPr>
        <w:t xml:space="preserve"> JUNIO, MAÑANA </w:t>
      </w:r>
    </w:p>
    <w:p w:rsidR="00BB66A0" w:rsidRDefault="00BB66A0" w:rsidP="00EC029B">
      <w:pPr>
        <w:spacing w:after="0" w:line="240" w:lineRule="auto"/>
        <w:rPr>
          <w:rFonts w:eastAsia="Times New Roman"/>
          <w:lang w:eastAsia="es-ES"/>
        </w:rPr>
      </w:pPr>
    </w:p>
    <w:p w:rsidR="005979F1" w:rsidRDefault="007E449B" w:rsidP="005979F1">
      <w:pPr>
        <w:jc w:val="both"/>
      </w:pPr>
      <w:r>
        <w:rPr>
          <w:color w:val="1F497D"/>
        </w:rPr>
        <w:t>8.30 – 9:3</w:t>
      </w:r>
      <w:r w:rsidR="00D73601" w:rsidRPr="006C3E9A">
        <w:rPr>
          <w:color w:val="1F497D"/>
        </w:rPr>
        <w:t>0</w:t>
      </w:r>
      <w:r w:rsidR="00D73601">
        <w:tab/>
      </w:r>
      <w:r w:rsidR="005979F1" w:rsidRPr="00AE579F">
        <w:rPr>
          <w:b/>
          <w:color w:val="31849B" w:themeColor="accent5" w:themeShade="BF"/>
        </w:rPr>
        <w:t xml:space="preserve">II Sesión de Comunicaciones Científicas Libres </w:t>
      </w:r>
    </w:p>
    <w:p w:rsidR="005979F1" w:rsidRDefault="005979F1" w:rsidP="005979F1">
      <w:pPr>
        <w:jc w:val="both"/>
        <w:rPr>
          <w:b/>
        </w:rPr>
      </w:pPr>
      <w:r>
        <w:tab/>
      </w:r>
      <w:r>
        <w:tab/>
      </w:r>
      <w:r>
        <w:rPr>
          <w:b/>
        </w:rPr>
        <w:t>SEMINARIO 1</w:t>
      </w:r>
      <w:r w:rsidRPr="005C4762">
        <w:rPr>
          <w:b/>
        </w:rPr>
        <w:t>. Comunicaciones Sociales</w:t>
      </w:r>
    </w:p>
    <w:p w:rsidR="005979F1" w:rsidRPr="007F14DC" w:rsidRDefault="005979F1" w:rsidP="005979F1">
      <w:pPr>
        <w:jc w:val="both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 w:rsidRPr="007F14DC">
        <w:rPr>
          <w:b/>
          <w:color w:val="FF0000"/>
        </w:rPr>
        <w:t xml:space="preserve"> </w:t>
      </w:r>
    </w:p>
    <w:p w:rsidR="005979F1" w:rsidRDefault="005979F1" w:rsidP="005979F1">
      <w:pPr>
        <w:jc w:val="both"/>
        <w:rPr>
          <w:b/>
        </w:rPr>
      </w:pPr>
      <w:r>
        <w:lastRenderedPageBreak/>
        <w:tab/>
      </w:r>
      <w:r>
        <w:tab/>
      </w:r>
      <w:r>
        <w:rPr>
          <w:b/>
        </w:rPr>
        <w:t xml:space="preserve">SEMINARIO 2. </w:t>
      </w:r>
      <w:r w:rsidRPr="005C4762">
        <w:rPr>
          <w:b/>
        </w:rPr>
        <w:t xml:space="preserve"> Comunicaciones Clínicas</w:t>
      </w:r>
      <w:r>
        <w:rPr>
          <w:b/>
        </w:rPr>
        <w:t xml:space="preserve"> 1</w:t>
      </w:r>
    </w:p>
    <w:p w:rsidR="005979F1" w:rsidRDefault="005979F1" w:rsidP="005979F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SEMINARIO 3. </w:t>
      </w:r>
      <w:r w:rsidRPr="005C4762">
        <w:rPr>
          <w:b/>
        </w:rPr>
        <w:t>Comunicaciones Clínicas</w:t>
      </w:r>
      <w:r>
        <w:rPr>
          <w:b/>
        </w:rPr>
        <w:t xml:space="preserve"> 2</w:t>
      </w:r>
    </w:p>
    <w:p w:rsidR="005979F1" w:rsidRDefault="005979F1" w:rsidP="005979F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SEMINARIO 4. C</w:t>
      </w:r>
      <w:r w:rsidRPr="00085BDC">
        <w:rPr>
          <w:b/>
        </w:rPr>
        <w:t>omunicaciones de Experiencias validadas</w:t>
      </w:r>
      <w:r>
        <w:rPr>
          <w:b/>
        </w:rPr>
        <w:t xml:space="preserve"> </w:t>
      </w:r>
      <w:r w:rsidRPr="00440AA8">
        <w:rPr>
          <w:b/>
        </w:rPr>
        <w:t>Clínicas y Sociales</w:t>
      </w:r>
    </w:p>
    <w:p w:rsidR="00C83497" w:rsidRDefault="00C83497" w:rsidP="005979F1">
      <w:pPr>
        <w:jc w:val="both"/>
        <w:rPr>
          <w:b/>
        </w:rPr>
      </w:pPr>
    </w:p>
    <w:p w:rsidR="00C83497" w:rsidRDefault="00C83497" w:rsidP="00C83497">
      <w:pPr>
        <w:jc w:val="both"/>
        <w:rPr>
          <w:b/>
        </w:rPr>
      </w:pPr>
      <w:r>
        <w:rPr>
          <w:color w:val="1F497D"/>
        </w:rPr>
        <w:t>8.30 – 9:3</w:t>
      </w:r>
      <w:r w:rsidRPr="006C3E9A">
        <w:rPr>
          <w:color w:val="1F497D"/>
        </w:rPr>
        <w:t>0</w:t>
      </w:r>
      <w:r>
        <w:rPr>
          <w:color w:val="1F497D"/>
        </w:rPr>
        <w:t xml:space="preserve"> </w:t>
      </w:r>
      <w:r>
        <w:rPr>
          <w:color w:val="1F497D"/>
        </w:rPr>
        <w:tab/>
      </w:r>
      <w:r>
        <w:rPr>
          <w:b/>
        </w:rPr>
        <w:t>WORKSHOPS Y CURSOS SIMULTÁNEOS</w:t>
      </w:r>
    </w:p>
    <w:p w:rsidR="00C83497" w:rsidRPr="00486CB5" w:rsidRDefault="00C83497" w:rsidP="00C83497">
      <w:pPr>
        <w:pStyle w:val="Prrafodelista"/>
        <w:numPr>
          <w:ilvl w:val="0"/>
          <w:numId w:val="6"/>
        </w:numPr>
        <w:ind w:left="1843" w:hanging="425"/>
        <w:rPr>
          <w:rFonts w:eastAsia="Times New Roman"/>
          <w:lang w:eastAsia="es-ES"/>
        </w:rPr>
      </w:pPr>
      <w:r w:rsidRPr="000108A3">
        <w:rPr>
          <w:i/>
        </w:rPr>
        <w:t xml:space="preserve">Workshop </w:t>
      </w:r>
      <w:r>
        <w:rPr>
          <w:i/>
        </w:rPr>
        <w:t>5</w:t>
      </w:r>
      <w:r w:rsidRPr="000108A3">
        <w:rPr>
          <w:i/>
        </w:rPr>
        <w:t>.</w:t>
      </w:r>
    </w:p>
    <w:p w:rsidR="00C83497" w:rsidRDefault="00C83497" w:rsidP="00C83497">
      <w:pPr>
        <w:pStyle w:val="Prrafodelista"/>
        <w:ind w:left="1843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Práctica clínica: Guías y gestión de bases bibliográficas en la Red</w:t>
      </w:r>
    </w:p>
    <w:p w:rsidR="00C83497" w:rsidRPr="00486CB5" w:rsidRDefault="00C83497" w:rsidP="00C83497">
      <w:pPr>
        <w:pStyle w:val="Prrafodelista"/>
        <w:ind w:left="1843"/>
        <w:rPr>
          <w:b/>
          <w:color w:val="31849B" w:themeColor="accent5" w:themeShade="BF"/>
        </w:rPr>
      </w:pPr>
    </w:p>
    <w:p w:rsidR="00C83497" w:rsidRPr="00ED2F1A" w:rsidRDefault="00C83497" w:rsidP="00C83497">
      <w:pPr>
        <w:pStyle w:val="Prrafodelista"/>
        <w:numPr>
          <w:ilvl w:val="0"/>
          <w:numId w:val="2"/>
        </w:numPr>
        <w:jc w:val="both"/>
        <w:rPr>
          <w:b/>
          <w:color w:val="31849B" w:themeColor="accent5" w:themeShade="BF"/>
        </w:rPr>
      </w:pPr>
      <w:r w:rsidRPr="00A85B78">
        <w:rPr>
          <w:b/>
        </w:rPr>
        <w:t xml:space="preserve">Curso 8. </w:t>
      </w:r>
      <w:r w:rsidRPr="00AE579F">
        <w:rPr>
          <w:b/>
          <w:color w:val="31849B" w:themeColor="accent5" w:themeShade="BF"/>
        </w:rPr>
        <w:t xml:space="preserve">Terapia Ocupacional en Unidades Residenciales especializadas </w:t>
      </w:r>
    </w:p>
    <w:p w:rsidR="005979F1" w:rsidRDefault="005979F1" w:rsidP="005979F1">
      <w:pPr>
        <w:jc w:val="both"/>
        <w:rPr>
          <w:b/>
        </w:rPr>
      </w:pPr>
    </w:p>
    <w:p w:rsidR="006A7A14" w:rsidRPr="00440AA8" w:rsidRDefault="006A7A14" w:rsidP="005979F1">
      <w:pPr>
        <w:jc w:val="both"/>
        <w:rPr>
          <w:b/>
        </w:rPr>
      </w:pPr>
    </w:p>
    <w:p w:rsidR="00DC4931" w:rsidRDefault="00490FFC" w:rsidP="00AA40E4">
      <w:pPr>
        <w:ind w:left="1410" w:hanging="1410"/>
        <w:jc w:val="both"/>
      </w:pPr>
      <w:r>
        <w:rPr>
          <w:color w:val="1F497D"/>
        </w:rPr>
        <w:t>09:30 – 10:45</w:t>
      </w:r>
      <w:r w:rsidR="00D73601">
        <w:tab/>
      </w:r>
      <w:r w:rsidR="00D73601" w:rsidRPr="00903C20">
        <w:rPr>
          <w:b/>
        </w:rPr>
        <w:t xml:space="preserve">IV Mesa </w:t>
      </w:r>
      <w:r w:rsidR="005752F9">
        <w:rPr>
          <w:b/>
        </w:rPr>
        <w:t>Redonda</w:t>
      </w:r>
      <w:r w:rsidR="004B1AB4">
        <w:t>.</w:t>
      </w:r>
      <w:r w:rsidR="00DB68A4">
        <w:t xml:space="preserve"> </w:t>
      </w:r>
    </w:p>
    <w:p w:rsidR="00334B6A" w:rsidRPr="00DC4931" w:rsidRDefault="007A7584" w:rsidP="00DC4931">
      <w:pPr>
        <w:ind w:left="1410"/>
        <w:jc w:val="both"/>
        <w:rPr>
          <w:b/>
        </w:rPr>
      </w:pPr>
      <w:r w:rsidRPr="00DC4931">
        <w:rPr>
          <w:b/>
        </w:rPr>
        <w:t>E</w:t>
      </w:r>
      <w:r w:rsidR="00DC4931" w:rsidRPr="00DC4931">
        <w:rPr>
          <w:b/>
        </w:rPr>
        <w:t>nfermedades infecciosas en Geriatría: incidencia actual y resistencias</w:t>
      </w:r>
      <w:r w:rsidRPr="00DC4931">
        <w:rPr>
          <w:b/>
        </w:rPr>
        <w:t xml:space="preserve"> </w:t>
      </w:r>
    </w:p>
    <w:p w:rsidR="006A7A14" w:rsidRDefault="00490FFC" w:rsidP="00D73601">
      <w:pPr>
        <w:jc w:val="both"/>
      </w:pPr>
      <w:r>
        <w:rPr>
          <w:color w:val="1F497D"/>
        </w:rPr>
        <w:t>10:45 – 11:00</w:t>
      </w:r>
      <w:r w:rsidR="00D73601">
        <w:tab/>
      </w:r>
      <w:r w:rsidR="00D73601" w:rsidRPr="00F110B5">
        <w:t>Debate y Aportaciones a la Mesa IV</w:t>
      </w:r>
    </w:p>
    <w:p w:rsidR="00D73601" w:rsidRDefault="006A7A14" w:rsidP="00D73601">
      <w:pPr>
        <w:jc w:val="both"/>
      </w:pPr>
      <w:r>
        <w:tab/>
      </w:r>
      <w:r>
        <w:tab/>
      </w:r>
    </w:p>
    <w:p w:rsidR="00327A04" w:rsidRDefault="00D73601" w:rsidP="00D73601">
      <w:pPr>
        <w:jc w:val="both"/>
        <w:rPr>
          <w:b/>
          <w:color w:val="C0504D"/>
        </w:rPr>
      </w:pPr>
      <w:r w:rsidRPr="006C3E9A">
        <w:rPr>
          <w:color w:val="1F497D"/>
        </w:rPr>
        <w:t>11:</w:t>
      </w:r>
      <w:r w:rsidR="00490FFC">
        <w:rPr>
          <w:color w:val="1F497D"/>
        </w:rPr>
        <w:t>00</w:t>
      </w:r>
      <w:r w:rsidRPr="006C3E9A">
        <w:rPr>
          <w:color w:val="1F497D"/>
        </w:rPr>
        <w:t xml:space="preserve"> – 1</w:t>
      </w:r>
      <w:r w:rsidR="00527795">
        <w:rPr>
          <w:color w:val="1F497D"/>
        </w:rPr>
        <w:t>1:2</w:t>
      </w:r>
      <w:r w:rsidR="00490FFC">
        <w:rPr>
          <w:color w:val="1F497D"/>
        </w:rPr>
        <w:t>0</w:t>
      </w:r>
      <w:r>
        <w:tab/>
      </w:r>
      <w:r w:rsidRPr="006C3E9A">
        <w:rPr>
          <w:b/>
          <w:color w:val="C0504D"/>
        </w:rPr>
        <w:t>Descanso. Café de trabajo</w:t>
      </w:r>
    </w:p>
    <w:p w:rsidR="00D73601" w:rsidRDefault="00D73601" w:rsidP="00D73601">
      <w:pPr>
        <w:jc w:val="both"/>
      </w:pPr>
      <w:r w:rsidRPr="006C3E9A">
        <w:rPr>
          <w:b/>
          <w:color w:val="C0504D"/>
        </w:rPr>
        <w:t xml:space="preserve"> </w:t>
      </w:r>
    </w:p>
    <w:p w:rsidR="00625C05" w:rsidRDefault="00527795" w:rsidP="006A7A14">
      <w:pPr>
        <w:ind w:left="1416" w:hanging="1416"/>
        <w:jc w:val="both"/>
        <w:rPr>
          <w:b/>
        </w:rPr>
      </w:pPr>
      <w:r>
        <w:rPr>
          <w:color w:val="1F497D"/>
        </w:rPr>
        <w:t>11.20</w:t>
      </w:r>
      <w:r w:rsidR="00D73601" w:rsidRPr="006C3E9A">
        <w:rPr>
          <w:color w:val="1F497D"/>
        </w:rPr>
        <w:t xml:space="preserve"> </w:t>
      </w:r>
      <w:r>
        <w:rPr>
          <w:color w:val="1F497D"/>
        </w:rPr>
        <w:t>– 12:45</w:t>
      </w:r>
      <w:r w:rsidR="00D73601">
        <w:tab/>
      </w:r>
      <w:r w:rsidR="00D73601" w:rsidRPr="004079AC">
        <w:rPr>
          <w:b/>
        </w:rPr>
        <w:t xml:space="preserve">V Mesa </w:t>
      </w:r>
      <w:r w:rsidR="004079AC">
        <w:rPr>
          <w:b/>
        </w:rPr>
        <w:t>Redonda.</w:t>
      </w:r>
      <w:r w:rsidR="00625C05">
        <w:rPr>
          <w:b/>
        </w:rPr>
        <w:t xml:space="preserve"> </w:t>
      </w:r>
    </w:p>
    <w:p w:rsidR="00625C05" w:rsidRPr="00625C05" w:rsidRDefault="00625C05" w:rsidP="00625C05">
      <w:pPr>
        <w:ind w:left="1416"/>
        <w:jc w:val="both"/>
        <w:rPr>
          <w:b/>
          <w:color w:val="31849B" w:themeColor="accent5" w:themeShade="BF"/>
        </w:rPr>
      </w:pPr>
      <w:r w:rsidRPr="00625C05">
        <w:rPr>
          <w:b/>
          <w:color w:val="31849B" w:themeColor="accent5" w:themeShade="BF"/>
        </w:rPr>
        <w:t>Sociedad de futuro y de presente. Derechos y apoyos a personas dependientes en el s. XXI</w:t>
      </w:r>
    </w:p>
    <w:p w:rsidR="00D73601" w:rsidRDefault="00D73601" w:rsidP="00327A04">
      <w:pPr>
        <w:ind w:left="1416" w:hanging="1416"/>
        <w:jc w:val="both"/>
      </w:pPr>
      <w:r w:rsidRPr="006C3E9A">
        <w:rPr>
          <w:color w:val="1F497D"/>
        </w:rPr>
        <w:t>1</w:t>
      </w:r>
      <w:r w:rsidR="00527795">
        <w:rPr>
          <w:color w:val="1F497D"/>
        </w:rPr>
        <w:t>2:45 – 13:00</w:t>
      </w:r>
      <w:r>
        <w:tab/>
      </w:r>
      <w:r w:rsidRPr="00327A04">
        <w:t>Debate y Aportaciones a la Mesa V</w:t>
      </w:r>
    </w:p>
    <w:p w:rsidR="00327A04" w:rsidRPr="00903C20" w:rsidRDefault="00327A04" w:rsidP="00327A04">
      <w:pPr>
        <w:ind w:left="1416" w:hanging="1416"/>
        <w:jc w:val="both"/>
        <w:rPr>
          <w:b/>
        </w:rPr>
      </w:pPr>
    </w:p>
    <w:p w:rsidR="00BA446A" w:rsidRDefault="00527795" w:rsidP="00B80DD5">
      <w:pPr>
        <w:ind w:left="1416" w:hanging="1416"/>
        <w:jc w:val="both"/>
        <w:rPr>
          <w:b/>
        </w:rPr>
      </w:pPr>
      <w:r>
        <w:rPr>
          <w:color w:val="1F497D"/>
        </w:rPr>
        <w:t>13:00</w:t>
      </w:r>
      <w:r w:rsidR="00502837">
        <w:rPr>
          <w:color w:val="1F497D"/>
        </w:rPr>
        <w:t xml:space="preserve"> – 13</w:t>
      </w:r>
      <w:r w:rsidR="00D73601" w:rsidRPr="006C3E9A">
        <w:rPr>
          <w:color w:val="1F497D"/>
        </w:rPr>
        <w:t>:</w:t>
      </w:r>
      <w:r>
        <w:rPr>
          <w:color w:val="1F497D"/>
        </w:rPr>
        <w:t>30</w:t>
      </w:r>
      <w:r w:rsidR="00D73601">
        <w:tab/>
      </w:r>
      <w:r w:rsidR="00D73601" w:rsidRPr="00682564">
        <w:rPr>
          <w:b/>
        </w:rPr>
        <w:t>IV</w:t>
      </w:r>
      <w:r w:rsidR="00D73601">
        <w:t xml:space="preserve"> </w:t>
      </w:r>
      <w:r w:rsidR="00D73601">
        <w:rPr>
          <w:b/>
        </w:rPr>
        <w:t>Conferencia-Coloquio de Clausura</w:t>
      </w:r>
      <w:r w:rsidR="005F1860">
        <w:rPr>
          <w:b/>
        </w:rPr>
        <w:t xml:space="preserve">. </w:t>
      </w:r>
    </w:p>
    <w:p w:rsidR="0001105C" w:rsidRPr="007E449B" w:rsidRDefault="00BA446A" w:rsidP="00BA446A">
      <w:pPr>
        <w:ind w:left="1416"/>
        <w:jc w:val="both"/>
        <w:rPr>
          <w:rStyle w:val="elsevierstylebold"/>
          <w:color w:val="31849B" w:themeColor="accent5" w:themeShade="BF"/>
        </w:rPr>
      </w:pPr>
      <w:proofErr w:type="spellStart"/>
      <w:r w:rsidRPr="007E449B">
        <w:rPr>
          <w:b/>
          <w:color w:val="31849B" w:themeColor="accent5" w:themeShade="BF"/>
        </w:rPr>
        <w:t>Autogerontología</w:t>
      </w:r>
      <w:proofErr w:type="spellEnd"/>
      <w:r w:rsidRPr="007E449B">
        <w:rPr>
          <w:b/>
          <w:color w:val="31849B" w:themeColor="accent5" w:themeShade="BF"/>
        </w:rPr>
        <w:t>: oportunidades diferenciales en Galicia y Europa</w:t>
      </w:r>
    </w:p>
    <w:p w:rsidR="00BA446A" w:rsidRDefault="0001105C" w:rsidP="00327A04">
      <w:pPr>
        <w:ind w:left="1416" w:hanging="1416"/>
        <w:jc w:val="both"/>
        <w:rPr>
          <w:color w:val="FF0000"/>
        </w:rPr>
      </w:pPr>
      <w:r w:rsidRPr="0001105C">
        <w:tab/>
      </w:r>
      <w:r w:rsidR="00BA446A">
        <w:rPr>
          <w:color w:val="FF0000"/>
        </w:rPr>
        <w:t xml:space="preserve"> </w:t>
      </w:r>
    </w:p>
    <w:p w:rsidR="00502837" w:rsidRPr="00502837" w:rsidRDefault="00527795" w:rsidP="00502837">
      <w:pPr>
        <w:jc w:val="both"/>
        <w:rPr>
          <w:b/>
          <w:color w:val="244061" w:themeColor="accent1" w:themeShade="80"/>
        </w:rPr>
      </w:pPr>
      <w:r>
        <w:t>13: 30-14:00</w:t>
      </w:r>
      <w:r w:rsidR="00502837">
        <w:t xml:space="preserve"> </w:t>
      </w:r>
      <w:r w:rsidR="00502837">
        <w:tab/>
      </w:r>
      <w:r w:rsidR="006A6D0C" w:rsidRPr="00502837">
        <w:rPr>
          <w:b/>
          <w:color w:val="244061" w:themeColor="accent1" w:themeShade="80"/>
        </w:rPr>
        <w:t xml:space="preserve">Acto de entrega </w:t>
      </w:r>
      <w:r w:rsidR="00502837" w:rsidRPr="00502837">
        <w:rPr>
          <w:b/>
          <w:color w:val="244061" w:themeColor="accent1" w:themeShade="80"/>
        </w:rPr>
        <w:t xml:space="preserve">del reconocimiento de la SGXX a la </w:t>
      </w:r>
      <w:proofErr w:type="spellStart"/>
      <w:r w:rsidR="006A6D0C" w:rsidRPr="00502837">
        <w:rPr>
          <w:b/>
          <w:color w:val="244061" w:themeColor="accent1" w:themeShade="80"/>
        </w:rPr>
        <w:t>Personalidade</w:t>
      </w:r>
      <w:proofErr w:type="spellEnd"/>
      <w:r w:rsidR="006A6D0C" w:rsidRPr="00502837">
        <w:rPr>
          <w:b/>
          <w:color w:val="244061" w:themeColor="accent1" w:themeShade="80"/>
        </w:rPr>
        <w:t xml:space="preserve"> </w:t>
      </w:r>
      <w:proofErr w:type="spellStart"/>
      <w:r w:rsidR="006A6D0C" w:rsidRPr="00502837">
        <w:rPr>
          <w:b/>
          <w:color w:val="244061" w:themeColor="accent1" w:themeShade="80"/>
        </w:rPr>
        <w:t>Xerontolóxica</w:t>
      </w:r>
      <w:proofErr w:type="spellEnd"/>
      <w:r w:rsidR="00FB0F05">
        <w:rPr>
          <w:b/>
          <w:color w:val="244061" w:themeColor="accent1" w:themeShade="80"/>
        </w:rPr>
        <w:t xml:space="preserve"> de 2018</w:t>
      </w:r>
      <w:bookmarkStart w:id="0" w:name="_GoBack"/>
      <w:bookmarkEnd w:id="0"/>
    </w:p>
    <w:p w:rsidR="00327A04" w:rsidRPr="00502837" w:rsidRDefault="00327A04" w:rsidP="00327A04">
      <w:pPr>
        <w:ind w:left="708" w:firstLine="708"/>
        <w:jc w:val="both"/>
        <w:rPr>
          <w:b/>
          <w:color w:val="244061" w:themeColor="accent1" w:themeShade="80"/>
        </w:rPr>
      </w:pPr>
      <w:r w:rsidRPr="00502837">
        <w:rPr>
          <w:b/>
          <w:color w:val="244061" w:themeColor="accent1" w:themeShade="80"/>
        </w:rPr>
        <w:t xml:space="preserve">Acto de entrega de Bolsas Anuales de Investigación y Becas de Estancia de la SGXX </w:t>
      </w:r>
    </w:p>
    <w:p w:rsidR="00502837" w:rsidRPr="00502837" w:rsidRDefault="00502837" w:rsidP="00502837">
      <w:pPr>
        <w:ind w:left="1416"/>
        <w:jc w:val="both"/>
        <w:rPr>
          <w:b/>
          <w:color w:val="244061" w:themeColor="accent1" w:themeShade="80"/>
        </w:rPr>
      </w:pPr>
      <w:r w:rsidRPr="00502837">
        <w:rPr>
          <w:b/>
          <w:color w:val="244061" w:themeColor="accent1" w:themeShade="80"/>
        </w:rPr>
        <w:t>Acto de entrega de Premios de comunicaciones Científicas Clínica, Sociales y en Póster de la SGXX</w:t>
      </w:r>
    </w:p>
    <w:p w:rsidR="00502837" w:rsidRPr="006A7A14" w:rsidRDefault="00527795" w:rsidP="00D73601">
      <w:pPr>
        <w:rPr>
          <w:sz w:val="24"/>
        </w:rPr>
      </w:pPr>
      <w:r>
        <w:rPr>
          <w:b/>
          <w:sz w:val="24"/>
        </w:rPr>
        <w:t>14:00</w:t>
      </w:r>
      <w:r w:rsidR="006A7A14">
        <w:rPr>
          <w:b/>
          <w:sz w:val="24"/>
        </w:rPr>
        <w:t xml:space="preserve">h </w:t>
      </w:r>
      <w:r w:rsidR="006A7A14">
        <w:rPr>
          <w:b/>
          <w:sz w:val="24"/>
        </w:rPr>
        <w:tab/>
      </w:r>
      <w:r w:rsidR="006A7A14" w:rsidRPr="006A7A14">
        <w:rPr>
          <w:b/>
          <w:color w:val="244061" w:themeColor="accent1" w:themeShade="80"/>
          <w:sz w:val="24"/>
        </w:rPr>
        <w:t>Conclus</w:t>
      </w:r>
      <w:r w:rsidR="00327A04">
        <w:rPr>
          <w:b/>
          <w:color w:val="244061" w:themeColor="accent1" w:themeShade="80"/>
          <w:sz w:val="24"/>
        </w:rPr>
        <w:t>iones y Acto de Clausura del 31</w:t>
      </w:r>
      <w:r w:rsidR="006A7A14" w:rsidRPr="006A7A14">
        <w:rPr>
          <w:b/>
          <w:color w:val="244061" w:themeColor="accent1" w:themeShade="80"/>
          <w:sz w:val="24"/>
        </w:rPr>
        <w:t xml:space="preserve"> Congreso Internacional de la SGXX</w:t>
      </w:r>
    </w:p>
    <w:p w:rsidR="006A7A14" w:rsidRDefault="005979F1" w:rsidP="00327A0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A7A14" w:rsidRPr="006A7A14" w:rsidRDefault="006A7A14" w:rsidP="006A7A14">
      <w:pPr>
        <w:ind w:left="1416"/>
        <w:rPr>
          <w:sz w:val="24"/>
        </w:rPr>
      </w:pPr>
    </w:p>
    <w:p w:rsidR="00D73601" w:rsidRDefault="00B80DD5" w:rsidP="00D73601">
      <w:pPr>
        <w:rPr>
          <w:b/>
          <w:sz w:val="24"/>
        </w:rPr>
      </w:pPr>
      <w:r w:rsidRPr="00B80DD5">
        <w:rPr>
          <w:b/>
          <w:sz w:val="24"/>
        </w:rPr>
        <w:lastRenderedPageBreak/>
        <w:t>SÁBADO 2</w:t>
      </w:r>
      <w:r w:rsidR="0004752E">
        <w:rPr>
          <w:b/>
          <w:sz w:val="24"/>
        </w:rPr>
        <w:t>9</w:t>
      </w:r>
      <w:r w:rsidRPr="00B80DD5">
        <w:rPr>
          <w:b/>
          <w:sz w:val="24"/>
        </w:rPr>
        <w:t xml:space="preserve"> JUNIO, TARDE </w:t>
      </w:r>
    </w:p>
    <w:p w:rsidR="00327A04" w:rsidRPr="00B80DD5" w:rsidRDefault="00327A04" w:rsidP="00D73601">
      <w:pPr>
        <w:rPr>
          <w:sz w:val="24"/>
        </w:rPr>
      </w:pPr>
    </w:p>
    <w:p w:rsidR="00496FB3" w:rsidRDefault="00D73601" w:rsidP="00D73601">
      <w:pPr>
        <w:jc w:val="both"/>
        <w:rPr>
          <w:b/>
        </w:rPr>
      </w:pPr>
      <w:r w:rsidRPr="006C3E9A">
        <w:rPr>
          <w:color w:val="1F497D"/>
        </w:rPr>
        <w:t>16:</w:t>
      </w:r>
      <w:r w:rsidR="00BA446A">
        <w:rPr>
          <w:color w:val="1F497D"/>
        </w:rPr>
        <w:t>30 – 18</w:t>
      </w:r>
      <w:r w:rsidRPr="006C3E9A">
        <w:rPr>
          <w:color w:val="1F497D"/>
        </w:rPr>
        <w:t>:</w:t>
      </w:r>
      <w:r w:rsidR="00091BE8" w:rsidRPr="006C3E9A">
        <w:rPr>
          <w:color w:val="1F497D"/>
        </w:rPr>
        <w:t>0</w:t>
      </w:r>
      <w:r w:rsidRPr="006C3E9A">
        <w:rPr>
          <w:color w:val="1F497D"/>
        </w:rPr>
        <w:t>0</w:t>
      </w:r>
      <w:r>
        <w:tab/>
      </w:r>
      <w:r w:rsidRPr="00903C20">
        <w:rPr>
          <w:b/>
        </w:rPr>
        <w:t xml:space="preserve">Asamblea </w:t>
      </w:r>
      <w:r w:rsidR="00502837" w:rsidRPr="00903C20">
        <w:rPr>
          <w:b/>
        </w:rPr>
        <w:t xml:space="preserve">General </w:t>
      </w:r>
      <w:r w:rsidR="00502837">
        <w:rPr>
          <w:b/>
        </w:rPr>
        <w:t xml:space="preserve">Anual Ordinaria de la </w:t>
      </w:r>
      <w:r w:rsidRPr="00903C20">
        <w:rPr>
          <w:b/>
        </w:rPr>
        <w:t>SGXX</w:t>
      </w:r>
    </w:p>
    <w:p w:rsidR="00496FB3" w:rsidRPr="00496FB3" w:rsidRDefault="00496FB3" w:rsidP="00D73601">
      <w:pPr>
        <w:jc w:val="both"/>
        <w:rPr>
          <w:b/>
          <w:sz w:val="24"/>
        </w:rPr>
      </w:pPr>
    </w:p>
    <w:sectPr w:rsidR="00496FB3" w:rsidRPr="00496FB3" w:rsidSect="00A263C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E6E"/>
    <w:multiLevelType w:val="hybridMultilevel"/>
    <w:tmpl w:val="007E458E"/>
    <w:lvl w:ilvl="0" w:tplc="8AECE688">
      <w:start w:val="17"/>
      <w:numFmt w:val="bullet"/>
      <w:lvlText w:val=""/>
      <w:lvlJc w:val="left"/>
      <w:pPr>
        <w:ind w:left="213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D521608"/>
    <w:multiLevelType w:val="hybridMultilevel"/>
    <w:tmpl w:val="36245486"/>
    <w:lvl w:ilvl="0" w:tplc="B680DBF8">
      <w:numFmt w:val="bullet"/>
      <w:lvlText w:val=""/>
      <w:lvlJc w:val="left"/>
      <w:pPr>
        <w:ind w:left="2136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D6D69D2"/>
    <w:multiLevelType w:val="hybridMultilevel"/>
    <w:tmpl w:val="2198162C"/>
    <w:lvl w:ilvl="0" w:tplc="11EAC2B4">
      <w:start w:val="3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5AA2324"/>
    <w:multiLevelType w:val="hybridMultilevel"/>
    <w:tmpl w:val="FF145058"/>
    <w:lvl w:ilvl="0" w:tplc="5A96BBD8"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8057ED8"/>
    <w:multiLevelType w:val="hybridMultilevel"/>
    <w:tmpl w:val="3A10F9EA"/>
    <w:lvl w:ilvl="0" w:tplc="445E5A2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609E4FD4"/>
    <w:multiLevelType w:val="hybridMultilevel"/>
    <w:tmpl w:val="8312D644"/>
    <w:lvl w:ilvl="0" w:tplc="8AECE688">
      <w:start w:val="17"/>
      <w:numFmt w:val="bullet"/>
      <w:lvlText w:val=""/>
      <w:lvlJc w:val="left"/>
      <w:pPr>
        <w:ind w:left="177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6C2C276F"/>
    <w:multiLevelType w:val="hybridMultilevel"/>
    <w:tmpl w:val="E44007E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7F"/>
    <w:rsid w:val="00005F32"/>
    <w:rsid w:val="000108A3"/>
    <w:rsid w:val="00010B78"/>
    <w:rsid w:val="0001105C"/>
    <w:rsid w:val="00017BCC"/>
    <w:rsid w:val="00031DF6"/>
    <w:rsid w:val="00037F9E"/>
    <w:rsid w:val="00046EAD"/>
    <w:rsid w:val="0004752E"/>
    <w:rsid w:val="00054D65"/>
    <w:rsid w:val="00091BE8"/>
    <w:rsid w:val="0009327C"/>
    <w:rsid w:val="0012193E"/>
    <w:rsid w:val="00143735"/>
    <w:rsid w:val="001A2387"/>
    <w:rsid w:val="001B7A47"/>
    <w:rsid w:val="001C51FB"/>
    <w:rsid w:val="001E1FBD"/>
    <w:rsid w:val="001E7938"/>
    <w:rsid w:val="002B6E09"/>
    <w:rsid w:val="002D4088"/>
    <w:rsid w:val="002D77E1"/>
    <w:rsid w:val="00310E89"/>
    <w:rsid w:val="00327A04"/>
    <w:rsid w:val="00334B6A"/>
    <w:rsid w:val="003571C6"/>
    <w:rsid w:val="003721F4"/>
    <w:rsid w:val="00390557"/>
    <w:rsid w:val="003E1876"/>
    <w:rsid w:val="00401514"/>
    <w:rsid w:val="004079AC"/>
    <w:rsid w:val="00435F3F"/>
    <w:rsid w:val="00436374"/>
    <w:rsid w:val="0044286F"/>
    <w:rsid w:val="00463144"/>
    <w:rsid w:val="00486CB5"/>
    <w:rsid w:val="00490FFC"/>
    <w:rsid w:val="00492A7A"/>
    <w:rsid w:val="00496FB3"/>
    <w:rsid w:val="004B1AB4"/>
    <w:rsid w:val="004D6E01"/>
    <w:rsid w:val="004F4C9D"/>
    <w:rsid w:val="004F4F03"/>
    <w:rsid w:val="00502837"/>
    <w:rsid w:val="005109D0"/>
    <w:rsid w:val="005235EA"/>
    <w:rsid w:val="00527795"/>
    <w:rsid w:val="0055227F"/>
    <w:rsid w:val="005752F9"/>
    <w:rsid w:val="00594071"/>
    <w:rsid w:val="005979F1"/>
    <w:rsid w:val="005A532E"/>
    <w:rsid w:val="005B7CA6"/>
    <w:rsid w:val="005C2D2A"/>
    <w:rsid w:val="005C4E72"/>
    <w:rsid w:val="005D0B85"/>
    <w:rsid w:val="005D298E"/>
    <w:rsid w:val="005E6008"/>
    <w:rsid w:val="005F1860"/>
    <w:rsid w:val="00606631"/>
    <w:rsid w:val="00625C05"/>
    <w:rsid w:val="00627ED3"/>
    <w:rsid w:val="0064148F"/>
    <w:rsid w:val="0065012D"/>
    <w:rsid w:val="00672E78"/>
    <w:rsid w:val="006A6D0C"/>
    <w:rsid w:val="006A7A14"/>
    <w:rsid w:val="006C0BB9"/>
    <w:rsid w:val="006C1AD4"/>
    <w:rsid w:val="006C3E9A"/>
    <w:rsid w:val="006C5B55"/>
    <w:rsid w:val="006C7228"/>
    <w:rsid w:val="006D7F6A"/>
    <w:rsid w:val="006F4CC3"/>
    <w:rsid w:val="007352F5"/>
    <w:rsid w:val="00746663"/>
    <w:rsid w:val="00752874"/>
    <w:rsid w:val="00755C4B"/>
    <w:rsid w:val="00766CB4"/>
    <w:rsid w:val="0077160A"/>
    <w:rsid w:val="00793C1E"/>
    <w:rsid w:val="007A7584"/>
    <w:rsid w:val="007B2802"/>
    <w:rsid w:val="007E449B"/>
    <w:rsid w:val="007F14DC"/>
    <w:rsid w:val="007F4A4F"/>
    <w:rsid w:val="008045FD"/>
    <w:rsid w:val="00827249"/>
    <w:rsid w:val="00856EF0"/>
    <w:rsid w:val="00861ABF"/>
    <w:rsid w:val="00863225"/>
    <w:rsid w:val="008746AE"/>
    <w:rsid w:val="00877FF6"/>
    <w:rsid w:val="008849C4"/>
    <w:rsid w:val="008B08A1"/>
    <w:rsid w:val="00912161"/>
    <w:rsid w:val="00953954"/>
    <w:rsid w:val="00973066"/>
    <w:rsid w:val="00976499"/>
    <w:rsid w:val="00992464"/>
    <w:rsid w:val="009A1DC4"/>
    <w:rsid w:val="009C52A2"/>
    <w:rsid w:val="009E3D02"/>
    <w:rsid w:val="00A03FEC"/>
    <w:rsid w:val="00A12D8B"/>
    <w:rsid w:val="00A263CF"/>
    <w:rsid w:val="00A85B78"/>
    <w:rsid w:val="00AA1734"/>
    <w:rsid w:val="00AA40E4"/>
    <w:rsid w:val="00AE579F"/>
    <w:rsid w:val="00AE6AF3"/>
    <w:rsid w:val="00B53886"/>
    <w:rsid w:val="00B65FD5"/>
    <w:rsid w:val="00B80DD5"/>
    <w:rsid w:val="00B81E57"/>
    <w:rsid w:val="00BA446A"/>
    <w:rsid w:val="00BA475C"/>
    <w:rsid w:val="00BB48D9"/>
    <w:rsid w:val="00BB66A0"/>
    <w:rsid w:val="00BE701D"/>
    <w:rsid w:val="00C24FF2"/>
    <w:rsid w:val="00C31DB6"/>
    <w:rsid w:val="00C330E9"/>
    <w:rsid w:val="00C53219"/>
    <w:rsid w:val="00C83497"/>
    <w:rsid w:val="00C91C06"/>
    <w:rsid w:val="00C91F42"/>
    <w:rsid w:val="00CA1B90"/>
    <w:rsid w:val="00CB78F2"/>
    <w:rsid w:val="00CD1607"/>
    <w:rsid w:val="00CD7337"/>
    <w:rsid w:val="00D15380"/>
    <w:rsid w:val="00D34D6C"/>
    <w:rsid w:val="00D44BAF"/>
    <w:rsid w:val="00D54E90"/>
    <w:rsid w:val="00D73601"/>
    <w:rsid w:val="00DB68A4"/>
    <w:rsid w:val="00DC4931"/>
    <w:rsid w:val="00E2532B"/>
    <w:rsid w:val="00E35E42"/>
    <w:rsid w:val="00E57E1D"/>
    <w:rsid w:val="00E67BF5"/>
    <w:rsid w:val="00EB513C"/>
    <w:rsid w:val="00EB6E19"/>
    <w:rsid w:val="00EC029B"/>
    <w:rsid w:val="00EC4D80"/>
    <w:rsid w:val="00ED2F1A"/>
    <w:rsid w:val="00F079E7"/>
    <w:rsid w:val="00F110B5"/>
    <w:rsid w:val="00F3686E"/>
    <w:rsid w:val="00F82F27"/>
    <w:rsid w:val="00F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1CE3"/>
  <w15:docId w15:val="{F3BE04B4-A700-4C30-9FD7-64444046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746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746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49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849C4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C24FF2"/>
    <w:rPr>
      <w:b/>
      <w:bCs/>
    </w:rPr>
  </w:style>
  <w:style w:type="character" w:customStyle="1" w:styleId="componente">
    <w:name w:val="componente"/>
    <w:basedOn w:val="Fuentedeprrafopredeter"/>
    <w:rsid w:val="00C24FF2"/>
  </w:style>
  <w:style w:type="character" w:customStyle="1" w:styleId="Ttulo2Car">
    <w:name w:val="Título 2 Car"/>
    <w:link w:val="Ttulo2"/>
    <w:uiPriority w:val="9"/>
    <w:rsid w:val="0074666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link w:val="Ttulo3"/>
    <w:uiPriority w:val="9"/>
    <w:rsid w:val="0074666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uiPriority w:val="99"/>
    <w:unhideWhenUsed/>
    <w:rsid w:val="007466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0BB9"/>
    <w:pPr>
      <w:ind w:left="720"/>
      <w:contextualSpacing/>
    </w:pPr>
  </w:style>
  <w:style w:type="paragraph" w:styleId="Sinespaciado">
    <w:name w:val="No Spacing"/>
    <w:uiPriority w:val="1"/>
    <w:qFormat/>
    <w:rsid w:val="006C0BB9"/>
    <w:rPr>
      <w:sz w:val="22"/>
      <w:szCs w:val="22"/>
      <w:lang w:eastAsia="en-US"/>
    </w:rPr>
  </w:style>
  <w:style w:type="character" w:customStyle="1" w:styleId="elsevierstylebold">
    <w:name w:val="elsevierstylebold"/>
    <w:basedOn w:val="Fuentedeprrafopredeter"/>
    <w:rsid w:val="005F1860"/>
  </w:style>
  <w:style w:type="paragraph" w:customStyle="1" w:styleId="Default">
    <w:name w:val="Default"/>
    <w:qFormat/>
    <w:rsid w:val="00877FF6"/>
    <w:pPr>
      <w:autoSpaceDE w:val="0"/>
      <w:autoSpaceDN w:val="0"/>
      <w:adjustRightInd w:val="0"/>
    </w:pPr>
    <w:rPr>
      <w:rFonts w:ascii="Century Gothic" w:eastAsia="Cambria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44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11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14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5018</CharactersWithSpaces>
  <SharedDoc>false</SharedDoc>
  <HLinks>
    <vt:vector size="6" baseType="variant"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mailto:rubgonzalez@uvigo.es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Martin, Javier</dc:creator>
  <cp:lastModifiedBy>MAVVHP</cp:lastModifiedBy>
  <cp:revision>4</cp:revision>
  <cp:lastPrinted>2018-04-06T11:28:00Z</cp:lastPrinted>
  <dcterms:created xsi:type="dcterms:W3CDTF">2019-04-28T14:30:00Z</dcterms:created>
  <dcterms:modified xsi:type="dcterms:W3CDTF">2019-04-28T22:16:00Z</dcterms:modified>
</cp:coreProperties>
</file>